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78155F51" w:rsidR="005B52C3" w:rsidRPr="00375C7E" w:rsidRDefault="005B52C3" w:rsidP="005B52C3">
      <w:pPr>
        <w:tabs>
          <w:tab w:val="left" w:pos="2127"/>
        </w:tabs>
        <w:spacing w:before="120"/>
        <w:ind w:left="2127" w:hanging="2127"/>
        <w:rPr>
          <w:bCs/>
          <w:sz w:val="24"/>
          <w:lang w:val="fr-FR"/>
        </w:rPr>
      </w:pPr>
      <w:r w:rsidRPr="00D665BE">
        <w:rPr>
          <w:b/>
          <w:sz w:val="24"/>
          <w:lang w:val="en-US"/>
        </w:rPr>
        <w:t>Source</w:t>
      </w:r>
      <w:r w:rsidRPr="00C24D94">
        <w:rPr>
          <w:b/>
          <w:sz w:val="24"/>
          <w:lang w:val="fr-FR"/>
        </w:rPr>
        <w:t>:</w:t>
      </w:r>
      <w:r w:rsidR="00985147">
        <w:rPr>
          <w:b/>
          <w:sz w:val="24"/>
          <w:lang w:val="fr-FR"/>
        </w:rPr>
        <w:tab/>
      </w:r>
      <w:r w:rsidR="00E552B3" w:rsidRPr="00375C7E">
        <w:rPr>
          <w:bCs/>
          <w:sz w:val="24"/>
          <w:lang w:val="fr-FR"/>
        </w:rPr>
        <w:t xml:space="preserve">Tencent </w:t>
      </w:r>
      <w:r w:rsidR="00FF69F0" w:rsidRPr="00375C7E">
        <w:rPr>
          <w:bCs/>
          <w:sz w:val="24"/>
          <w:lang w:val="fr-FR"/>
        </w:rPr>
        <w:t>(Rapporteur)</w:t>
      </w:r>
    </w:p>
    <w:p w14:paraId="6B34B806" w14:textId="4ACE8ADD" w:rsidR="00E56223" w:rsidRPr="001054BC" w:rsidRDefault="00E56223" w:rsidP="001054BC">
      <w:pPr>
        <w:rPr>
          <w:sz w:val="24"/>
          <w:szCs w:val="24"/>
          <w:lang w:val="en-US"/>
        </w:rPr>
      </w:pPr>
      <w:r w:rsidRPr="001054BC">
        <w:rPr>
          <w:b/>
          <w:lang w:val="en-US"/>
        </w:rPr>
        <w:t>Title:</w:t>
      </w:r>
      <w:r w:rsidR="001054BC">
        <w:rPr>
          <w:b/>
          <w:lang w:val="en-US"/>
        </w:rPr>
        <w:tab/>
      </w:r>
      <w:r w:rsidR="001054BC">
        <w:rPr>
          <w:b/>
          <w:lang w:val="en-US"/>
        </w:rPr>
        <w:tab/>
      </w:r>
      <w:r w:rsidR="001054BC">
        <w:rPr>
          <w:b/>
          <w:lang w:val="en-US"/>
        </w:rPr>
        <w:tab/>
      </w:r>
      <w:r w:rsidR="00B95337" w:rsidRPr="001054BC">
        <w:rPr>
          <w:sz w:val="24"/>
          <w:szCs w:val="24"/>
          <w:lang w:val="en-US"/>
        </w:rPr>
        <w:t>Proposal for the first draft of Permanent Document V0.1</w:t>
      </w:r>
    </w:p>
    <w:p w14:paraId="6084A9DA" w14:textId="70B21DDE" w:rsidR="00E56223" w:rsidRPr="001054BC" w:rsidRDefault="00E56223" w:rsidP="001054BC">
      <w:pPr>
        <w:rPr>
          <w:lang w:val="en-US"/>
        </w:rPr>
      </w:pPr>
      <w:r w:rsidRPr="001054BC">
        <w:rPr>
          <w:b/>
          <w:lang w:val="en-US"/>
        </w:rPr>
        <w:t>Document for</w:t>
      </w:r>
      <w:r w:rsidR="001054BC">
        <w:rPr>
          <w:b/>
          <w:lang w:val="en-US"/>
        </w:rPr>
        <w:t>:</w:t>
      </w:r>
      <w:r w:rsidRPr="001054BC">
        <w:rPr>
          <w:b/>
          <w:lang w:val="en-US"/>
        </w:rPr>
        <w:tab/>
      </w:r>
      <w:r w:rsidRPr="001054BC">
        <w:rPr>
          <w:sz w:val="24"/>
          <w:szCs w:val="24"/>
          <w:lang w:val="en-US"/>
        </w:rPr>
        <w:t>Agreement</w:t>
      </w:r>
    </w:p>
    <w:p w14:paraId="4C770DC9" w14:textId="15830F42" w:rsidR="00C67EF8" w:rsidRPr="001054BC" w:rsidRDefault="00C67EF8" w:rsidP="001054BC">
      <w:pPr>
        <w:rPr>
          <w:sz w:val="24"/>
          <w:szCs w:val="24"/>
        </w:rPr>
      </w:pPr>
      <w:r w:rsidRPr="001054BC">
        <w:rPr>
          <w:b/>
          <w:bCs/>
        </w:rPr>
        <w:t>Agenda Item:</w:t>
      </w:r>
      <w:r w:rsidR="001054BC" w:rsidRPr="001054BC">
        <w:rPr>
          <w:b/>
          <w:bCs/>
        </w:rPr>
        <w:tab/>
      </w:r>
      <w:r w:rsidR="001054BC">
        <w:tab/>
      </w:r>
      <w:r w:rsidR="001054BC" w:rsidRPr="001054BC">
        <w:rPr>
          <w:sz w:val="24"/>
          <w:szCs w:val="24"/>
        </w:rPr>
        <w:t>11.8</w:t>
      </w:r>
    </w:p>
    <w:p w14:paraId="0E58A63F" w14:textId="77777777" w:rsidR="00C67EF8" w:rsidRPr="006D5CB2" w:rsidRDefault="00C67EF8" w:rsidP="00C67EF8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2A87B235" w14:textId="373F8AB6" w:rsidR="00F6599C" w:rsidRDefault="00F6599C" w:rsidP="00FD30AA">
      <w:pPr>
        <w:pStyle w:val="Heading1"/>
      </w:pPr>
      <w:r>
        <w:t>Introduction</w:t>
      </w:r>
    </w:p>
    <w:p w14:paraId="225D3CB6" w14:textId="09485EB1" w:rsidR="00894B94" w:rsidRPr="00F801E7" w:rsidRDefault="00F6599C" w:rsidP="00F801E7">
      <w:pPr>
        <w:rPr>
          <w:b/>
          <w:noProof/>
          <w:sz w:val="24"/>
        </w:rPr>
      </w:pPr>
      <w:r>
        <w:t>A new work item on “</w:t>
      </w:r>
      <w:r w:rsidR="009367DD" w:rsidRPr="009367DD">
        <w:t>Study on the use of NBMP in FLUS</w:t>
      </w:r>
      <w:r w:rsidR="005C33EB">
        <w:t xml:space="preserve">” as defined in </w:t>
      </w:r>
      <w:hyperlink r:id="rId11" w:history="1">
        <w:r w:rsidR="00261235" w:rsidRPr="00375C7E">
          <w:rPr>
            <w:rStyle w:val="Hyperlink"/>
            <w:rFonts w:cs="Times New Roman"/>
            <w:bCs/>
            <w:noProof/>
            <w:kern w:val="0"/>
            <w:sz w:val="24"/>
            <w:lang w:val="en-GB" w:eastAsia="en-US"/>
          </w:rPr>
          <w:t>SP-200053</w:t>
        </w:r>
      </w:hyperlink>
      <w:r w:rsidR="00261235">
        <w:rPr>
          <w:b/>
          <w:noProof/>
          <w:sz w:val="24"/>
        </w:rPr>
        <w:t xml:space="preserve"> </w:t>
      </w:r>
      <w:r w:rsidR="00261235" w:rsidRPr="00375C7E">
        <w:rPr>
          <w:bCs/>
          <w:noProof/>
          <w:sz w:val="24"/>
        </w:rPr>
        <w:t>was approved during SA#87</w:t>
      </w:r>
      <w:r w:rsidR="00894B94" w:rsidRPr="00375C7E">
        <w:rPr>
          <w:bCs/>
          <w:noProof/>
          <w:sz w:val="24"/>
        </w:rPr>
        <w:t>-E</w:t>
      </w:r>
      <w:r w:rsidR="00261235" w:rsidRPr="00375C7E">
        <w:rPr>
          <w:bCs/>
          <w:noProof/>
          <w:sz w:val="24"/>
        </w:rPr>
        <w:t xml:space="preserve"> in </w:t>
      </w:r>
      <w:r w:rsidR="00894B94" w:rsidRPr="00375C7E">
        <w:rPr>
          <w:bCs/>
          <w:noProof/>
          <w:sz w:val="24"/>
        </w:rPr>
        <w:t xml:space="preserve"> March 2020.</w:t>
      </w:r>
    </w:p>
    <w:p w14:paraId="4CD2F948" w14:textId="461DE86A" w:rsidR="007E31B7" w:rsidRDefault="009B4585" w:rsidP="007E31B7">
      <w:pPr>
        <w:rPr>
          <w:rFonts w:ascii="Times New Roman" w:hAnsi="Times New Roman"/>
          <w:sz w:val="20"/>
          <w:lang w:val="en-US"/>
        </w:rPr>
      </w:pPr>
      <w:r>
        <w:rPr>
          <w:rFonts w:cs="Arial"/>
          <w:szCs w:val="24"/>
          <w:lang w:val="en-US"/>
        </w:rPr>
        <w:t xml:space="preserve">The objective of this study </w:t>
      </w:r>
      <w:r w:rsidR="0084581C">
        <w:rPr>
          <w:rFonts w:cs="Arial"/>
          <w:szCs w:val="24"/>
          <w:lang w:val="en-US"/>
        </w:rPr>
        <w:t xml:space="preserve">item is </w:t>
      </w:r>
      <w:r w:rsidR="007E31B7">
        <w:rPr>
          <w:lang w:val="en-US"/>
        </w:rPr>
        <w:t xml:space="preserve">to identify the workflow for NBMP media processing with the </w:t>
      </w:r>
      <w:r w:rsidR="007E31B7">
        <w:t>TS26.238</w:t>
      </w:r>
      <w:r w:rsidR="007E31B7">
        <w:rPr>
          <w:lang w:val="en-US"/>
        </w:rPr>
        <w:t>. Such workflow should start from a request for the establishment of a FLUS session and then include the instantiation, running</w:t>
      </w:r>
      <w:r w:rsidR="003C7409">
        <w:rPr>
          <w:lang w:val="en-US"/>
        </w:rPr>
        <w:t>,</w:t>
      </w:r>
      <w:r w:rsidR="007E31B7">
        <w:rPr>
          <w:lang w:val="en-US"/>
        </w:rPr>
        <w:t xml:space="preserve"> and monitoring of media processing application requested by FLUS source on a FLUS sink. </w:t>
      </w:r>
    </w:p>
    <w:p w14:paraId="54B22C7A" w14:textId="77777777" w:rsidR="007E31B7" w:rsidRDefault="007E31B7" w:rsidP="007E31B7">
      <w:pPr>
        <w:rPr>
          <w:lang w:val="en-US"/>
        </w:rPr>
      </w:pPr>
      <w:r>
        <w:rPr>
          <w:lang w:val="en-US"/>
        </w:rPr>
        <w:t>The concrete objectives are as follows:</w:t>
      </w:r>
    </w:p>
    <w:p w14:paraId="52611EAF" w14:textId="77777777" w:rsidR="007E31B7" w:rsidRDefault="007E31B7" w:rsidP="007E31B7">
      <w:pPr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80" w:line="240" w:lineRule="auto"/>
        <w:rPr>
          <w:lang w:val="en-US"/>
        </w:rPr>
      </w:pPr>
      <w:r>
        <w:rPr>
          <w:lang w:val="en-US"/>
        </w:rPr>
        <w:t xml:space="preserve">Develop a detailed workflow of the establishment of FLUS session and NBMP workflow based on </w:t>
      </w:r>
      <w:r>
        <w:t>TS26.238.</w:t>
      </w:r>
    </w:p>
    <w:p w14:paraId="72E2FBA9" w14:textId="046A13F0" w:rsidR="007E31B7" w:rsidRDefault="007E31B7" w:rsidP="007E31B7">
      <w:pPr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80" w:line="240" w:lineRule="auto"/>
        <w:rPr>
          <w:lang w:val="en-US"/>
        </w:rPr>
      </w:pPr>
      <w:r>
        <w:t>Investigate if any signalling, format</w:t>
      </w:r>
      <w:r w:rsidR="003C7409">
        <w:t>,</w:t>
      </w:r>
      <w:r>
        <w:t xml:space="preserve"> or protocol is missing from the TS26.238 and NBMP specifications to successfully establish the above workflow</w:t>
      </w:r>
      <w:r w:rsidR="009251C2">
        <w:t>s</w:t>
      </w:r>
      <w:r>
        <w:t>.</w:t>
      </w:r>
    </w:p>
    <w:p w14:paraId="08DD654E" w14:textId="628D3C58" w:rsidR="007E31B7" w:rsidRDefault="007E31B7" w:rsidP="007E31B7">
      <w:pPr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80" w:line="240" w:lineRule="auto"/>
        <w:rPr>
          <w:lang w:val="en-US"/>
        </w:rPr>
      </w:pPr>
      <w:r>
        <w:rPr>
          <w:lang w:val="en-US"/>
        </w:rPr>
        <w:t xml:space="preserve">Collect relevant and exemplary </w:t>
      </w:r>
      <w:r w:rsidR="00A86DA2">
        <w:rPr>
          <w:lang w:val="en-US"/>
        </w:rPr>
        <w:t>use cases</w:t>
      </w:r>
      <w:r>
        <w:rPr>
          <w:lang w:val="en-US"/>
        </w:rPr>
        <w:t xml:space="preserve"> for the above environment.</w:t>
      </w:r>
    </w:p>
    <w:p w14:paraId="30840BD2" w14:textId="77777777" w:rsidR="007E31B7" w:rsidRDefault="007E31B7" w:rsidP="007E31B7">
      <w:pPr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80" w:line="240" w:lineRule="auto"/>
        <w:rPr>
          <w:lang w:val="en-US"/>
        </w:rPr>
      </w:pPr>
      <w:r>
        <w:rPr>
          <w:lang w:val="en-US"/>
        </w:rPr>
        <w:t>Map 3GPP network QoS parameters to the NBMP QoS parameters and identify the possible missing QoS parameters in the NBMP specification.</w:t>
      </w:r>
    </w:p>
    <w:p w14:paraId="54C650C1" w14:textId="77777777" w:rsidR="007E31B7" w:rsidRDefault="007E31B7" w:rsidP="007E31B7">
      <w:pPr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80" w:line="240" w:lineRule="auto"/>
        <w:rPr>
          <w:lang w:val="en-US"/>
        </w:rPr>
      </w:pPr>
      <w:r>
        <w:rPr>
          <w:lang w:val="en-US"/>
        </w:rPr>
        <w:t>Investigate the possible improvements and extensions of the workflow by enhancing TS26.238 and NBMP specifications</w:t>
      </w:r>
    </w:p>
    <w:p w14:paraId="01F9AC5C" w14:textId="405CFBDD" w:rsidR="00262642" w:rsidRDefault="002108E1" w:rsidP="00F801E7">
      <w:pPr>
        <w:spacing w:afterLines="50"/>
        <w:rPr>
          <w:rFonts w:cs="Arial"/>
          <w:szCs w:val="22"/>
          <w:lang w:eastAsia="zh-CN"/>
        </w:rPr>
      </w:pPr>
      <w:r>
        <w:rPr>
          <w:rFonts w:cs="Arial"/>
          <w:szCs w:val="22"/>
          <w:lang w:eastAsia="zh-CN"/>
        </w:rPr>
        <w:t xml:space="preserve">The output of this study is to </w:t>
      </w:r>
      <w:r w:rsidR="00E75F50">
        <w:rPr>
          <w:rFonts w:cs="Arial"/>
          <w:szCs w:val="22"/>
          <w:lang w:eastAsia="zh-CN"/>
        </w:rPr>
        <w:t xml:space="preserve">extend TR26.939 to include </w:t>
      </w:r>
      <w:r w:rsidR="00262642">
        <w:rPr>
          <w:rFonts w:cs="Arial"/>
          <w:szCs w:val="22"/>
          <w:lang w:eastAsia="zh-CN"/>
        </w:rPr>
        <w:t xml:space="preserve">the </w:t>
      </w:r>
      <w:r w:rsidR="00262642">
        <w:t xml:space="preserve">combined FLUS and NBMP workflow, detailed description of necessary operations, and exemplary </w:t>
      </w:r>
      <w:r w:rsidR="00A86DA2">
        <w:t>use cases</w:t>
      </w:r>
      <w:r w:rsidR="00DB4212">
        <w:t>.</w:t>
      </w:r>
    </w:p>
    <w:p w14:paraId="5CD0085C" w14:textId="41B97EBA" w:rsidR="00FC7FBC" w:rsidRDefault="00FC7FBC" w:rsidP="00FC7FBC">
      <w:pPr>
        <w:spacing w:afterLines="50"/>
        <w:rPr>
          <w:rFonts w:cs="Arial"/>
          <w:szCs w:val="22"/>
          <w:lang w:eastAsia="zh-CN"/>
        </w:rPr>
      </w:pPr>
      <w:r w:rsidRPr="00375C7E">
        <w:rPr>
          <w:rFonts w:cs="Arial"/>
          <w:szCs w:val="22"/>
          <w:lang w:eastAsia="zh-CN"/>
        </w:rPr>
        <w:t xml:space="preserve">This permanent document </w:t>
      </w:r>
      <w:r w:rsidR="00262642">
        <w:rPr>
          <w:rFonts w:cs="Arial"/>
          <w:szCs w:val="22"/>
          <w:lang w:eastAsia="zh-CN"/>
        </w:rPr>
        <w:t xml:space="preserve">addresses the requirements, the </w:t>
      </w:r>
      <w:r w:rsidR="00A86DA2">
        <w:rPr>
          <w:rFonts w:cs="Arial"/>
          <w:szCs w:val="22"/>
          <w:lang w:eastAsia="zh-CN"/>
        </w:rPr>
        <w:t>use cases</w:t>
      </w:r>
      <w:r w:rsidR="00262642">
        <w:rPr>
          <w:rFonts w:cs="Arial"/>
          <w:szCs w:val="22"/>
          <w:lang w:eastAsia="zh-CN"/>
        </w:rPr>
        <w:t xml:space="preserve">, </w:t>
      </w:r>
      <w:r w:rsidR="00D04E6D">
        <w:rPr>
          <w:rFonts w:cs="Arial"/>
          <w:szCs w:val="22"/>
          <w:lang w:eastAsia="zh-CN"/>
        </w:rPr>
        <w:t>and workflow</w:t>
      </w:r>
      <w:r w:rsidR="00DE607B">
        <w:rPr>
          <w:rFonts w:cs="Arial"/>
          <w:szCs w:val="22"/>
          <w:lang w:eastAsia="zh-CN"/>
        </w:rPr>
        <w:t xml:space="preserve"> descriptions and their operational aspects which would be proposed to be added to T</w:t>
      </w:r>
      <w:r w:rsidR="00A67F6A">
        <w:rPr>
          <w:rFonts w:cs="Arial"/>
          <w:szCs w:val="22"/>
          <w:lang w:eastAsia="zh-CN"/>
        </w:rPr>
        <w:t>R26</w:t>
      </w:r>
      <w:r w:rsidR="003033A9">
        <w:rPr>
          <w:rFonts w:cs="Arial"/>
          <w:szCs w:val="22"/>
          <w:lang w:eastAsia="zh-CN"/>
        </w:rPr>
        <w:t>.</w:t>
      </w:r>
      <w:r w:rsidR="00A67F6A">
        <w:rPr>
          <w:rFonts w:cs="Arial"/>
          <w:szCs w:val="22"/>
          <w:lang w:eastAsia="zh-CN"/>
        </w:rPr>
        <w:t>93</w:t>
      </w:r>
      <w:r w:rsidR="003033A9">
        <w:rPr>
          <w:rFonts w:cs="Arial"/>
          <w:szCs w:val="22"/>
          <w:lang w:eastAsia="zh-CN"/>
        </w:rPr>
        <w:t>9</w:t>
      </w:r>
      <w:r w:rsidR="00A67F6A">
        <w:rPr>
          <w:rFonts w:cs="Arial"/>
          <w:szCs w:val="22"/>
          <w:lang w:eastAsia="zh-CN"/>
        </w:rPr>
        <w:t>.</w:t>
      </w:r>
    </w:p>
    <w:p w14:paraId="6062B0F5" w14:textId="054889E3" w:rsidR="00B74AAE" w:rsidRDefault="00375C7E" w:rsidP="00174C37">
      <w:pPr>
        <w:pStyle w:val="Heading1"/>
      </w:pPr>
      <w:r>
        <w:t>Use</w:t>
      </w:r>
      <w:r w:rsidR="007F02B6">
        <w:t xml:space="preserve"> </w:t>
      </w:r>
      <w:r w:rsidR="00E03631">
        <w:t>c</w:t>
      </w:r>
      <w:r>
        <w:t>ases</w:t>
      </w:r>
    </w:p>
    <w:p w14:paraId="729E9A49" w14:textId="40BA8E64" w:rsidR="00875BB9" w:rsidRPr="00875BB9" w:rsidRDefault="00875BB9" w:rsidP="00875BB9">
      <w:pPr>
        <w:rPr>
          <w:i/>
          <w:iCs/>
        </w:rPr>
      </w:pPr>
      <w:r w:rsidRPr="00875BB9">
        <w:rPr>
          <w:i/>
          <w:iCs/>
        </w:rPr>
        <w:t>TBD</w:t>
      </w:r>
    </w:p>
    <w:p w14:paraId="1B620A1D" w14:textId="375BD5A9" w:rsidR="00AA395C" w:rsidRDefault="00AA395C" w:rsidP="00AA395C">
      <w:pPr>
        <w:pStyle w:val="Heading1"/>
      </w:pPr>
      <w:r>
        <w:t>Assumptions and requirements</w:t>
      </w:r>
    </w:p>
    <w:p w14:paraId="65CAF73F" w14:textId="35C1D145" w:rsidR="002F5F13" w:rsidRDefault="009F7307" w:rsidP="00BC4EAF">
      <w:pPr>
        <w:pStyle w:val="Heading2"/>
      </w:pPr>
      <w:r>
        <w:t>NBMP in the current</w:t>
      </w:r>
      <w:r w:rsidR="000A1B8B">
        <w:t xml:space="preserve"> FLUS architecture</w:t>
      </w:r>
    </w:p>
    <w:p w14:paraId="312FE938" w14:textId="320F0205" w:rsidR="00A11D15" w:rsidRPr="00A11D15" w:rsidRDefault="00A11D15" w:rsidP="00A11D15">
      <w:pPr>
        <w:rPr>
          <w:lang w:val="en-US"/>
        </w:rPr>
      </w:pPr>
      <w:r>
        <w:rPr>
          <w:lang w:val="en-US"/>
        </w:rPr>
        <w:t>This clause describes the use of NBMP in the</w:t>
      </w:r>
      <w:r w:rsidR="004A0511">
        <w:rPr>
          <w:lang w:val="en-US"/>
        </w:rPr>
        <w:t xml:space="preserve"> current</w:t>
      </w:r>
      <w:r>
        <w:rPr>
          <w:lang w:val="en-US"/>
        </w:rPr>
        <w:t xml:space="preserve"> FLUS architecture.</w:t>
      </w:r>
    </w:p>
    <w:p w14:paraId="79B28937" w14:textId="5217032C" w:rsidR="00C94E28" w:rsidRPr="00FD30AA" w:rsidRDefault="001B162C" w:rsidP="00FD30AA">
      <w:pPr>
        <w:pStyle w:val="Heading3-rev"/>
      </w:pPr>
      <w:r>
        <w:t>Mapping between s</w:t>
      </w:r>
      <w:r w:rsidR="002F5F13">
        <w:t xml:space="preserve">ystem </w:t>
      </w:r>
      <w:r w:rsidR="00E03631">
        <w:t>c</w:t>
      </w:r>
      <w:r w:rsidR="002F5F13">
        <w:t>omponents</w:t>
      </w:r>
    </w:p>
    <w:p w14:paraId="0C595A25" w14:textId="3B8F2FF2" w:rsidR="002F5F13" w:rsidRDefault="002F5F13" w:rsidP="002F5F13">
      <w:pPr>
        <w:jc w:val="both"/>
      </w:pPr>
      <w:r>
        <w:t xml:space="preserve">Based on the functional definitions of different NBMP system components, the </w:t>
      </w:r>
      <w:r w:rsidR="00F4240F">
        <w:t xml:space="preserve">following </w:t>
      </w:r>
      <w:r>
        <w:t>mapping between NBMP components and FLUS system components can be made</w:t>
      </w:r>
      <w:r w:rsidR="00F4240F">
        <w:t>, as shown in Table 1.</w:t>
      </w:r>
    </w:p>
    <w:p w14:paraId="0F13A0CB" w14:textId="6BF31C65" w:rsidR="001C71F9" w:rsidRPr="00F4240F" w:rsidRDefault="001C71F9" w:rsidP="001C71F9">
      <w:pPr>
        <w:jc w:val="center"/>
        <w:rPr>
          <w:b/>
          <w:bCs/>
        </w:rPr>
      </w:pPr>
      <w:r w:rsidRPr="00F4240F">
        <w:rPr>
          <w:b/>
          <w:bCs/>
        </w:rPr>
        <w:t>Table 1. Mapping from NBMP components to FLUS components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7"/>
        <w:gridCol w:w="6672"/>
      </w:tblGrid>
      <w:tr w:rsidR="002F5F13" w14:paraId="413544F7" w14:textId="77777777" w:rsidTr="00DD75DA">
        <w:tc>
          <w:tcPr>
            <w:tcW w:w="2718" w:type="dxa"/>
            <w:shd w:val="clear" w:color="auto" w:fill="auto"/>
            <w:vAlign w:val="center"/>
          </w:tcPr>
          <w:p w14:paraId="5AE406A6" w14:textId="77777777" w:rsidR="002F5F13" w:rsidRPr="0092634F" w:rsidRDefault="002F5F13" w:rsidP="00DD75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System Component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78DFEA87" w14:textId="77777777" w:rsidR="002F5F13" w:rsidRPr="0092634F" w:rsidRDefault="002F5F13" w:rsidP="00DD75DA">
            <w:pPr>
              <w:jc w:val="center"/>
              <w:rPr>
                <w:lang w:val="en-US"/>
              </w:rPr>
            </w:pPr>
            <w:r w:rsidRPr="0092634F">
              <w:rPr>
                <w:lang w:val="en-US"/>
              </w:rPr>
              <w:t>Description</w:t>
            </w:r>
          </w:p>
        </w:tc>
      </w:tr>
      <w:tr w:rsidR="002F5F13" w14:paraId="67AA091E" w14:textId="77777777" w:rsidTr="00DD75DA">
        <w:tc>
          <w:tcPr>
            <w:tcW w:w="2718" w:type="dxa"/>
            <w:shd w:val="clear" w:color="auto" w:fill="auto"/>
            <w:vAlign w:val="center"/>
          </w:tcPr>
          <w:p w14:paraId="33A37E64" w14:textId="77777777" w:rsidR="002F5F13" w:rsidRDefault="002F5F13" w:rsidP="00DD75DA">
            <w:pPr>
              <w:jc w:val="center"/>
            </w:pPr>
            <w:r>
              <w:t>NBMP Source</w:t>
            </w:r>
          </w:p>
        </w:tc>
        <w:tc>
          <w:tcPr>
            <w:tcW w:w="6853" w:type="dxa"/>
            <w:shd w:val="clear" w:color="auto" w:fill="auto"/>
          </w:tcPr>
          <w:p w14:paraId="223480D2" w14:textId="21AD2F3F" w:rsidR="002F5F13" w:rsidRDefault="002F5F13" w:rsidP="002F5F13">
            <w:pPr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</w:pPr>
            <w:r>
              <w:t>FLUS control source inside FLUS source: The FLUS source uses F-C interface to setup workflows at the FLUS sink as described in TS 26</w:t>
            </w:r>
            <w:r w:rsidR="003D5D01">
              <w:t>.</w:t>
            </w:r>
            <w:r>
              <w:t>238 and TR 26</w:t>
            </w:r>
            <w:r w:rsidR="003D5D01">
              <w:t>.</w:t>
            </w:r>
            <w:r>
              <w:t>939. F-C uses Workflow API as defined in ISO/IEC 23090-8 for this procedure</w:t>
            </w:r>
          </w:p>
          <w:p w14:paraId="533EBE7F" w14:textId="1361AB99" w:rsidR="002F5F13" w:rsidRDefault="002F5F13" w:rsidP="002F5F13">
            <w:pPr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</w:pPr>
            <w:r>
              <w:lastRenderedPageBreak/>
              <w:t>Non-</w:t>
            </w:r>
            <w:proofErr w:type="spellStart"/>
            <w:r>
              <w:t>colocated</w:t>
            </w:r>
            <w:proofErr w:type="spellEnd"/>
            <w:r>
              <w:t xml:space="preserve"> Control Source: The Non-</w:t>
            </w:r>
            <w:proofErr w:type="spellStart"/>
            <w:r>
              <w:t>colocated</w:t>
            </w:r>
            <w:proofErr w:type="spellEnd"/>
            <w:r>
              <w:t xml:space="preserve"> control source outside the FLUS source, described in clause A.1.3 of 3GPP TS 26</w:t>
            </w:r>
            <w:r w:rsidR="00616740">
              <w:t>.</w:t>
            </w:r>
            <w:r>
              <w:t xml:space="preserve">238, can take the role of NBMP </w:t>
            </w:r>
            <w:r w:rsidR="00616740">
              <w:t>S</w:t>
            </w:r>
            <w:r>
              <w:t xml:space="preserve">ource and use F-C interface to configure workflow at the FLUS sink.  </w:t>
            </w:r>
          </w:p>
          <w:p w14:paraId="291EEF8C" w14:textId="26E4B503" w:rsidR="002F5F13" w:rsidRDefault="002F5F13" w:rsidP="002F5F13">
            <w:pPr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</w:pPr>
            <w:r>
              <w:t xml:space="preserve">Control Source inside Remote Control Device: The control source inside </w:t>
            </w:r>
            <w:r w:rsidR="003C7409">
              <w:t xml:space="preserve">the </w:t>
            </w:r>
            <w:r>
              <w:t xml:space="preserve">control device described in </w:t>
            </w:r>
            <w:r w:rsidR="00035F9B" w:rsidRPr="0037316A">
              <w:t>TS 26.238</w:t>
            </w:r>
            <w:r w:rsidR="00035F9B">
              <w:t xml:space="preserve"> </w:t>
            </w:r>
            <w:r>
              <w:t xml:space="preserve">clause A.2.2 can take the role of NBMP </w:t>
            </w:r>
            <w:r w:rsidR="00035F9B">
              <w:t>S</w:t>
            </w:r>
            <w:r w:rsidR="001B162C">
              <w:t>ource and</w:t>
            </w:r>
            <w:r>
              <w:t xml:space="preserve"> use </w:t>
            </w:r>
            <w:r w:rsidR="003C7409">
              <w:t xml:space="preserve">the </w:t>
            </w:r>
            <w:r>
              <w:t xml:space="preserve">F-C interface to configure workflow at the FLUS sink.   </w:t>
            </w:r>
          </w:p>
          <w:p w14:paraId="22D8866F" w14:textId="14FA8160" w:rsidR="002F5F13" w:rsidRDefault="002F5F13" w:rsidP="002F5F13">
            <w:pPr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</w:pPr>
            <w:r>
              <w:t xml:space="preserve">Control Source inside a Remote Controller co-located with a Control Sink sub-function: The control source inside the remote controller co-located with a control sink sub-function can act as an NBMP </w:t>
            </w:r>
            <w:r w:rsidR="001B162C">
              <w:t>source and</w:t>
            </w:r>
            <w:r>
              <w:t xml:space="preserve"> use F-C interface to configure workflow at the FLUS sink.</w:t>
            </w:r>
          </w:p>
        </w:tc>
      </w:tr>
      <w:tr w:rsidR="002F5F13" w14:paraId="5798B500" w14:textId="77777777" w:rsidTr="00DD75DA">
        <w:tc>
          <w:tcPr>
            <w:tcW w:w="2718" w:type="dxa"/>
            <w:shd w:val="clear" w:color="auto" w:fill="auto"/>
            <w:vAlign w:val="center"/>
          </w:tcPr>
          <w:p w14:paraId="012CB7F7" w14:textId="77777777" w:rsidR="002F5F13" w:rsidRDefault="002F5F13" w:rsidP="00DD75DA">
            <w:pPr>
              <w:jc w:val="center"/>
            </w:pPr>
            <w:r>
              <w:lastRenderedPageBreak/>
              <w:t>NBMP Media Source</w:t>
            </w:r>
          </w:p>
        </w:tc>
        <w:tc>
          <w:tcPr>
            <w:tcW w:w="6853" w:type="dxa"/>
            <w:shd w:val="clear" w:color="auto" w:fill="auto"/>
          </w:tcPr>
          <w:p w14:paraId="2B9A4012" w14:textId="435B2714" w:rsidR="002F5F13" w:rsidRDefault="002F5F13" w:rsidP="002F5F13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</w:pPr>
            <w:r>
              <w:t xml:space="preserve">Media source inside FLUS source: The media source inside FLUS source assumes the role of NBMP Media </w:t>
            </w:r>
            <w:r w:rsidR="00C72EC5">
              <w:t>S</w:t>
            </w:r>
            <w:r>
              <w:t>ource</w:t>
            </w:r>
            <w:r w:rsidR="00C72EC5">
              <w:t>.</w:t>
            </w:r>
          </w:p>
        </w:tc>
      </w:tr>
      <w:tr w:rsidR="002F5F13" w14:paraId="3EE94FFB" w14:textId="77777777" w:rsidTr="00DD75DA">
        <w:tc>
          <w:tcPr>
            <w:tcW w:w="2718" w:type="dxa"/>
            <w:shd w:val="clear" w:color="auto" w:fill="auto"/>
            <w:vAlign w:val="center"/>
          </w:tcPr>
          <w:p w14:paraId="1864AAC4" w14:textId="77777777" w:rsidR="002F5F13" w:rsidRDefault="002F5F13" w:rsidP="00DD75DA">
            <w:pPr>
              <w:jc w:val="center"/>
            </w:pPr>
            <w:r>
              <w:t>NBMP Workflow Manager</w:t>
            </w:r>
          </w:p>
        </w:tc>
        <w:tc>
          <w:tcPr>
            <w:tcW w:w="6853" w:type="dxa"/>
            <w:shd w:val="clear" w:color="auto" w:fill="auto"/>
          </w:tcPr>
          <w:p w14:paraId="68F7D042" w14:textId="77777777" w:rsidR="002F5F13" w:rsidRDefault="002F5F13" w:rsidP="002F5F13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</w:pPr>
            <w:r>
              <w:t xml:space="preserve">Control Sink inside FLUS Sink: The control sink inside FLUS sink can take the role of NBMP workflow manager. </w:t>
            </w:r>
          </w:p>
          <w:p w14:paraId="05FD5084" w14:textId="4C779FF2" w:rsidR="002F5F13" w:rsidRDefault="002F5F13" w:rsidP="00DD75DA">
            <w:pPr>
              <w:ind w:left="720"/>
              <w:jc w:val="both"/>
            </w:pPr>
            <w:r>
              <w:t xml:space="preserve">The control sink sets up post-processing and distribution functions as described in </w:t>
            </w:r>
            <w:r w:rsidR="008E759F">
              <w:t xml:space="preserve">TR 26.939 </w:t>
            </w:r>
            <w:r>
              <w:t>clause A.1 and A.2 in one or more NBMP media processing entities</w:t>
            </w:r>
          </w:p>
          <w:p w14:paraId="620697F1" w14:textId="77777777" w:rsidR="002F5F13" w:rsidRDefault="002F5F13" w:rsidP="002F5F13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</w:pPr>
            <w:r>
              <w:t>AF in operator core: An AF inside operator core can assume the role of NBMP workflow manager and receive a workflow description from an NBMP source (e.g., a FLUS sink)</w:t>
            </w:r>
          </w:p>
          <w:p w14:paraId="31FFD709" w14:textId="68579396" w:rsidR="002F5F13" w:rsidRDefault="002F5F13" w:rsidP="002F5F13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</w:pPr>
            <w:r>
              <w:t>3</w:t>
            </w:r>
            <w:r w:rsidRPr="00DD75DA">
              <w:rPr>
                <w:vertAlign w:val="superscript"/>
              </w:rPr>
              <w:t>rd</w:t>
            </w:r>
            <w:r>
              <w:t xml:space="preserve"> party server outside the operator domain: A server outside the operator domain can assume the role of NBMP workflow manager and receive a workflow description from an NBMP </w:t>
            </w:r>
            <w:r w:rsidR="002B5334">
              <w:t>S</w:t>
            </w:r>
            <w:r>
              <w:t>ource (e.g., a FLUS sink)</w:t>
            </w:r>
          </w:p>
        </w:tc>
      </w:tr>
      <w:tr w:rsidR="002F5F13" w14:paraId="726F5FC8" w14:textId="77777777" w:rsidTr="00DD75DA">
        <w:tc>
          <w:tcPr>
            <w:tcW w:w="2718" w:type="dxa"/>
            <w:shd w:val="clear" w:color="auto" w:fill="auto"/>
            <w:vAlign w:val="center"/>
          </w:tcPr>
          <w:p w14:paraId="17AE369D" w14:textId="77777777" w:rsidR="002F5F13" w:rsidRDefault="002F5F13" w:rsidP="00DD75DA">
            <w:pPr>
              <w:jc w:val="center"/>
            </w:pPr>
            <w:r>
              <w:t>NBMP Task</w:t>
            </w:r>
          </w:p>
        </w:tc>
        <w:tc>
          <w:tcPr>
            <w:tcW w:w="6853" w:type="dxa"/>
            <w:shd w:val="clear" w:color="auto" w:fill="auto"/>
          </w:tcPr>
          <w:p w14:paraId="1171E421" w14:textId="77777777" w:rsidR="002F5F13" w:rsidRDefault="002F5F13" w:rsidP="002F5F13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</w:pPr>
            <w:r>
              <w:t xml:space="preserve">Media Sink inside FLUS Sink: The media sinks inside FLUS sinks assumes the role of NBMP Task to ingest content from FLUS source using the F-U interface. </w:t>
            </w:r>
          </w:p>
          <w:p w14:paraId="59497737" w14:textId="77777777" w:rsidR="002F5F13" w:rsidRDefault="002F5F13" w:rsidP="00DD75DA">
            <w:pPr>
              <w:ind w:left="720"/>
              <w:jc w:val="both"/>
            </w:pPr>
            <w:r>
              <w:t xml:space="preserve">The ingested content can then be sent to post-processing and distribution functions in other NBMP Tasks in the workflow setup by the workflow manager. </w:t>
            </w:r>
          </w:p>
        </w:tc>
      </w:tr>
      <w:tr w:rsidR="002F5F13" w14:paraId="60B8FCA6" w14:textId="77777777" w:rsidTr="00DD75DA">
        <w:tc>
          <w:tcPr>
            <w:tcW w:w="2718" w:type="dxa"/>
            <w:shd w:val="clear" w:color="auto" w:fill="auto"/>
            <w:vAlign w:val="center"/>
          </w:tcPr>
          <w:p w14:paraId="35BA5D97" w14:textId="77777777" w:rsidR="002F5F13" w:rsidRDefault="002F5F13" w:rsidP="00DD75DA">
            <w:pPr>
              <w:jc w:val="center"/>
            </w:pPr>
            <w:r>
              <w:t>NBMP Function Repository</w:t>
            </w:r>
          </w:p>
        </w:tc>
        <w:tc>
          <w:tcPr>
            <w:tcW w:w="6853" w:type="dxa"/>
            <w:shd w:val="clear" w:color="auto" w:fill="auto"/>
          </w:tcPr>
          <w:p w14:paraId="49A52CEB" w14:textId="77777777" w:rsidR="002F5F13" w:rsidRDefault="002F5F13" w:rsidP="00DD75DA">
            <w:pPr>
              <w:ind w:left="720"/>
              <w:jc w:val="both"/>
            </w:pPr>
            <w:r>
              <w:t>None</w:t>
            </w:r>
          </w:p>
        </w:tc>
      </w:tr>
    </w:tbl>
    <w:p w14:paraId="33C15EDF" w14:textId="77777777" w:rsidR="002F5F13" w:rsidRDefault="002F5F13" w:rsidP="002F5F13"/>
    <w:p w14:paraId="1C616070" w14:textId="062641F2" w:rsidR="002F5F13" w:rsidRDefault="002F5F13" w:rsidP="00985147">
      <w:pPr>
        <w:pStyle w:val="Heading3-rev"/>
      </w:pPr>
      <w:r>
        <w:t xml:space="preserve">API </w:t>
      </w:r>
      <w:r w:rsidR="00E03631">
        <w:t>c</w:t>
      </w:r>
      <w:r>
        <w:t xml:space="preserve">onsiderations </w:t>
      </w:r>
    </w:p>
    <w:p w14:paraId="5EBD70D8" w14:textId="5BF3EE0F" w:rsidR="002F5F13" w:rsidRDefault="00004E76" w:rsidP="002F5F13">
      <w:pPr>
        <w:rPr>
          <w:lang w:val="en-US"/>
        </w:rPr>
      </w:pPr>
      <w:r>
        <w:rPr>
          <w:lang w:val="en-US"/>
        </w:rPr>
        <w:t>Table 2 shows</w:t>
      </w:r>
      <w:r w:rsidR="002F5F13">
        <w:rPr>
          <w:lang w:val="en-US"/>
        </w:rPr>
        <w:t xml:space="preserve"> the mapping between different NBMP API and FLUS API</w:t>
      </w:r>
      <w:r w:rsidR="001C71F9">
        <w:rPr>
          <w:lang w:val="en-US"/>
        </w:rPr>
        <w:t>.</w:t>
      </w:r>
    </w:p>
    <w:p w14:paraId="7DA1301B" w14:textId="06C28C68" w:rsidR="00F4240F" w:rsidRPr="00F4240F" w:rsidRDefault="00F4240F" w:rsidP="00F4240F">
      <w:pPr>
        <w:jc w:val="center"/>
        <w:rPr>
          <w:b/>
          <w:bCs/>
        </w:rPr>
      </w:pPr>
      <w:r w:rsidRPr="00F4240F">
        <w:rPr>
          <w:b/>
          <w:bCs/>
        </w:rPr>
        <w:t xml:space="preserve">Table </w:t>
      </w:r>
      <w:r>
        <w:rPr>
          <w:b/>
          <w:bCs/>
        </w:rPr>
        <w:t>2</w:t>
      </w:r>
      <w:r w:rsidRPr="00F4240F">
        <w:rPr>
          <w:b/>
          <w:bCs/>
        </w:rPr>
        <w:t xml:space="preserve">. </w:t>
      </w:r>
      <w:r w:rsidR="00004E76">
        <w:rPr>
          <w:b/>
          <w:bCs/>
        </w:rPr>
        <w:t xml:space="preserve">Mapping NBMP </w:t>
      </w:r>
      <w:r>
        <w:rPr>
          <w:b/>
          <w:bCs/>
        </w:rPr>
        <w:t>API</w:t>
      </w:r>
      <w:r w:rsidR="00004E76">
        <w:rPr>
          <w:b/>
          <w:bCs/>
        </w:rPr>
        <w:t xml:space="preserve"> to FLUS API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4"/>
        <w:gridCol w:w="6505"/>
      </w:tblGrid>
      <w:tr w:rsidR="002F5F13" w:rsidRPr="0092634F" w14:paraId="1CC55063" w14:textId="77777777" w:rsidTr="00DD75DA">
        <w:tc>
          <w:tcPr>
            <w:tcW w:w="2898" w:type="dxa"/>
            <w:shd w:val="clear" w:color="auto" w:fill="auto"/>
            <w:vAlign w:val="center"/>
          </w:tcPr>
          <w:p w14:paraId="249EE53D" w14:textId="77777777" w:rsidR="002F5F13" w:rsidRPr="0092634F" w:rsidRDefault="002F5F13" w:rsidP="00DD75DA">
            <w:pPr>
              <w:jc w:val="center"/>
              <w:rPr>
                <w:lang w:val="en-US"/>
              </w:rPr>
            </w:pPr>
            <w:r w:rsidRPr="0092634F">
              <w:rPr>
                <w:lang w:val="en-US"/>
              </w:rPr>
              <w:t>API</w:t>
            </w:r>
          </w:p>
        </w:tc>
        <w:tc>
          <w:tcPr>
            <w:tcW w:w="6673" w:type="dxa"/>
            <w:shd w:val="clear" w:color="auto" w:fill="auto"/>
            <w:vAlign w:val="center"/>
          </w:tcPr>
          <w:p w14:paraId="7ECD15AB" w14:textId="77777777" w:rsidR="002F5F13" w:rsidRPr="0092634F" w:rsidRDefault="002F5F13" w:rsidP="00DD75DA">
            <w:pPr>
              <w:jc w:val="center"/>
              <w:rPr>
                <w:lang w:val="en-US"/>
              </w:rPr>
            </w:pPr>
            <w:r w:rsidRPr="0092634F">
              <w:rPr>
                <w:lang w:val="en-US"/>
              </w:rPr>
              <w:t>Description</w:t>
            </w:r>
          </w:p>
        </w:tc>
      </w:tr>
      <w:tr w:rsidR="002F5F13" w:rsidRPr="0092634F" w14:paraId="536452FA" w14:textId="77777777" w:rsidTr="00DD75DA">
        <w:tc>
          <w:tcPr>
            <w:tcW w:w="2898" w:type="dxa"/>
            <w:shd w:val="clear" w:color="auto" w:fill="auto"/>
            <w:vAlign w:val="center"/>
          </w:tcPr>
          <w:p w14:paraId="58A9A4D4" w14:textId="77777777" w:rsidR="002F5F13" w:rsidRPr="0092634F" w:rsidRDefault="002F5F13" w:rsidP="00DD75DA">
            <w:pPr>
              <w:jc w:val="center"/>
              <w:rPr>
                <w:lang w:val="en-US"/>
              </w:rPr>
            </w:pPr>
            <w:r w:rsidRPr="0092634F">
              <w:rPr>
                <w:lang w:val="en-US"/>
              </w:rPr>
              <w:t>Workflow API</w:t>
            </w:r>
          </w:p>
        </w:tc>
        <w:tc>
          <w:tcPr>
            <w:tcW w:w="6673" w:type="dxa"/>
            <w:shd w:val="clear" w:color="auto" w:fill="auto"/>
          </w:tcPr>
          <w:p w14:paraId="7F254210" w14:textId="3E407F98" w:rsidR="002F5F13" w:rsidRPr="0092634F" w:rsidRDefault="002F5F13" w:rsidP="002F5F13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val="en-US"/>
              </w:rPr>
            </w:pPr>
            <w:r w:rsidRPr="0092634F">
              <w:rPr>
                <w:lang w:val="en-US"/>
              </w:rPr>
              <w:t>Uplink Streaming Control Interface as defined in</w:t>
            </w:r>
            <w:r w:rsidR="0050082A" w:rsidRPr="0092634F">
              <w:rPr>
                <w:lang w:val="en-US"/>
              </w:rPr>
              <w:t xml:space="preserve"> TS 26</w:t>
            </w:r>
            <w:r w:rsidR="0050082A">
              <w:rPr>
                <w:lang w:val="en-US"/>
              </w:rPr>
              <w:t>.</w:t>
            </w:r>
            <w:r w:rsidR="0050082A" w:rsidRPr="0092634F">
              <w:rPr>
                <w:lang w:val="en-US"/>
              </w:rPr>
              <w:t xml:space="preserve">238 </w:t>
            </w:r>
            <w:r w:rsidRPr="0092634F">
              <w:rPr>
                <w:lang w:val="en-US"/>
              </w:rPr>
              <w:t xml:space="preserve">clause 7 is to be used for </w:t>
            </w:r>
            <w:r>
              <w:rPr>
                <w:lang w:val="en-US"/>
              </w:rPr>
              <w:t>NBMP W</w:t>
            </w:r>
            <w:r w:rsidRPr="0092634F">
              <w:rPr>
                <w:lang w:val="en-US"/>
              </w:rPr>
              <w:t xml:space="preserve">orkflow API </w:t>
            </w:r>
          </w:p>
        </w:tc>
      </w:tr>
      <w:tr w:rsidR="002F5F13" w:rsidRPr="0092634F" w14:paraId="65DA2249" w14:textId="77777777" w:rsidTr="00DD75DA">
        <w:tc>
          <w:tcPr>
            <w:tcW w:w="2898" w:type="dxa"/>
            <w:shd w:val="clear" w:color="auto" w:fill="auto"/>
            <w:vAlign w:val="center"/>
          </w:tcPr>
          <w:p w14:paraId="4AD021B4" w14:textId="77777777" w:rsidR="002F5F13" w:rsidRPr="0092634F" w:rsidRDefault="002F5F13" w:rsidP="00DD75DA">
            <w:pPr>
              <w:jc w:val="center"/>
              <w:rPr>
                <w:lang w:val="en-US"/>
              </w:rPr>
            </w:pPr>
            <w:r w:rsidRPr="0092634F">
              <w:rPr>
                <w:lang w:val="en-US"/>
              </w:rPr>
              <w:t>Task API</w:t>
            </w:r>
          </w:p>
        </w:tc>
        <w:tc>
          <w:tcPr>
            <w:tcW w:w="6673" w:type="dxa"/>
            <w:shd w:val="clear" w:color="auto" w:fill="auto"/>
          </w:tcPr>
          <w:p w14:paraId="2DA9CAE9" w14:textId="5113EE6D" w:rsidR="002F5F13" w:rsidRPr="0092634F" w:rsidRDefault="002F5F13" w:rsidP="002F5F13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val="en-US"/>
              </w:rPr>
            </w:pPr>
            <w:r w:rsidRPr="0092634F">
              <w:rPr>
                <w:lang w:val="en-US"/>
              </w:rPr>
              <w:t xml:space="preserve">Currently out of </w:t>
            </w:r>
            <w:r w:rsidR="00896992">
              <w:rPr>
                <w:lang w:val="en-US"/>
              </w:rPr>
              <w:t xml:space="preserve">the </w:t>
            </w:r>
            <w:r w:rsidRPr="0092634F">
              <w:rPr>
                <w:lang w:val="en-US"/>
              </w:rPr>
              <w:t>scope of FLUS specification</w:t>
            </w:r>
          </w:p>
        </w:tc>
      </w:tr>
      <w:tr w:rsidR="002F5F13" w:rsidRPr="0092634F" w14:paraId="110350BF" w14:textId="77777777" w:rsidTr="00DD75DA">
        <w:tc>
          <w:tcPr>
            <w:tcW w:w="2898" w:type="dxa"/>
            <w:shd w:val="clear" w:color="auto" w:fill="auto"/>
            <w:vAlign w:val="center"/>
          </w:tcPr>
          <w:p w14:paraId="7C623BF5" w14:textId="77777777" w:rsidR="002F5F13" w:rsidRPr="0092634F" w:rsidRDefault="002F5F13" w:rsidP="00DD75DA">
            <w:pPr>
              <w:jc w:val="center"/>
              <w:rPr>
                <w:lang w:val="en-US"/>
              </w:rPr>
            </w:pPr>
            <w:r w:rsidRPr="0092634F">
              <w:rPr>
                <w:lang w:val="en-US"/>
              </w:rPr>
              <w:t>Function Discovery API</w:t>
            </w:r>
          </w:p>
        </w:tc>
        <w:tc>
          <w:tcPr>
            <w:tcW w:w="6673" w:type="dxa"/>
            <w:shd w:val="clear" w:color="auto" w:fill="auto"/>
          </w:tcPr>
          <w:p w14:paraId="5FA3265B" w14:textId="04AEA105" w:rsidR="002F5F13" w:rsidRPr="0092634F" w:rsidRDefault="002F5F13" w:rsidP="002F5F13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val="en-US"/>
              </w:rPr>
            </w:pPr>
            <w:r w:rsidRPr="0092634F">
              <w:rPr>
                <w:lang w:val="en-US"/>
              </w:rPr>
              <w:t xml:space="preserve">Currently out of </w:t>
            </w:r>
            <w:r w:rsidR="00896992">
              <w:rPr>
                <w:lang w:val="en-US"/>
              </w:rPr>
              <w:t xml:space="preserve">the </w:t>
            </w:r>
            <w:r w:rsidRPr="0092634F">
              <w:rPr>
                <w:lang w:val="en-US"/>
              </w:rPr>
              <w:t>scope of FLUS specification</w:t>
            </w:r>
          </w:p>
        </w:tc>
      </w:tr>
    </w:tbl>
    <w:p w14:paraId="473D6124" w14:textId="77777777" w:rsidR="002F5F13" w:rsidRDefault="002F5F13" w:rsidP="002F5F13">
      <w:pPr>
        <w:rPr>
          <w:lang w:val="en-US"/>
        </w:rPr>
      </w:pPr>
    </w:p>
    <w:p w14:paraId="18C46CEF" w14:textId="77777777" w:rsidR="002F5F13" w:rsidRDefault="002F5F13" w:rsidP="00985147">
      <w:pPr>
        <w:pStyle w:val="Heading3-rev"/>
      </w:pPr>
      <w:r>
        <w:lastRenderedPageBreak/>
        <w:t xml:space="preserve">Procedures </w:t>
      </w:r>
    </w:p>
    <w:p w14:paraId="4293D1E9" w14:textId="5C0155F9" w:rsidR="002F5F13" w:rsidRDefault="002F5F13" w:rsidP="002F5F13">
      <w:pPr>
        <w:rPr>
          <w:lang w:val="en-US"/>
        </w:rPr>
      </w:pPr>
      <w:r>
        <w:rPr>
          <w:lang w:val="en-US"/>
        </w:rPr>
        <w:t>In the case in which NBMP sessions are managed through FLUS control plane, the following procedures defined in TS 26238 can be used or updated</w:t>
      </w:r>
      <w:r w:rsidR="00A128C8">
        <w:rPr>
          <w:lang w:val="en-US"/>
        </w:rPr>
        <w:t>.</w:t>
      </w:r>
    </w:p>
    <w:p w14:paraId="3BE89D41" w14:textId="3A63F2FD" w:rsidR="002F5F13" w:rsidRDefault="002F5F13" w:rsidP="002F5F13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rPr>
          <w:lang w:val="en-US"/>
        </w:rPr>
        <w:t>Workflow Manager Discovery: Clause 7.2 of TS 26</w:t>
      </w:r>
      <w:r w:rsidR="00F77F8F">
        <w:rPr>
          <w:lang w:val="en-US"/>
        </w:rPr>
        <w:t>.</w:t>
      </w:r>
      <w:r>
        <w:rPr>
          <w:lang w:val="en-US"/>
        </w:rPr>
        <w:t xml:space="preserve">238 describes </w:t>
      </w:r>
      <w:bookmarkStart w:id="0" w:name="_GoBack"/>
      <w:bookmarkEnd w:id="0"/>
      <w:r w:rsidR="00896992">
        <w:rPr>
          <w:lang w:val="en-US"/>
        </w:rPr>
        <w:t xml:space="preserve">the </w:t>
      </w:r>
      <w:r>
        <w:rPr>
          <w:lang w:val="en-US"/>
        </w:rPr>
        <w:t xml:space="preserve">discovery procedure of FLUS sink. This procedure can be used to discover a FLUS sink that can act as an NBMP workflow manager as described in clause 4 of this contribution. </w:t>
      </w:r>
    </w:p>
    <w:p w14:paraId="65E596A2" w14:textId="64638E49" w:rsidR="002F5F13" w:rsidRDefault="002F5F13" w:rsidP="002F5F13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rPr>
          <w:lang w:val="en-US"/>
        </w:rPr>
        <w:t>Workflow Manager Capability Retrieval: Clause 7.3 of TS 26</w:t>
      </w:r>
      <w:r w:rsidR="006020E8">
        <w:rPr>
          <w:lang w:val="en-US"/>
        </w:rPr>
        <w:t>.</w:t>
      </w:r>
      <w:r>
        <w:rPr>
          <w:lang w:val="en-US"/>
        </w:rPr>
        <w:t>238 describes capability retrieval of a FLUS sink. This procedure can be used to retrieve workflow management capabilities at the FLUS sink as described in clause 4 of this contribution.</w:t>
      </w:r>
    </w:p>
    <w:p w14:paraId="33D0C4C1" w14:textId="2A306CB4" w:rsidR="002F5F13" w:rsidRDefault="002F5F13" w:rsidP="002F5F13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rPr>
          <w:lang w:val="en-US"/>
        </w:rPr>
        <w:t>Workflow Establishment: Clause 7.5 of TS 26</w:t>
      </w:r>
      <w:r w:rsidR="006020E8">
        <w:rPr>
          <w:lang w:val="en-US"/>
        </w:rPr>
        <w:t>.</w:t>
      </w:r>
      <w:r>
        <w:rPr>
          <w:lang w:val="en-US"/>
        </w:rPr>
        <w:t>238 is used for setting FLUS sessions between FLUS source and FLUS sink. This procedure can be used for setting up a workflow session at the FLUS sink</w:t>
      </w:r>
      <w:r w:rsidR="00D93E56">
        <w:rPr>
          <w:lang w:val="en-US"/>
        </w:rPr>
        <w:t>.</w:t>
      </w:r>
    </w:p>
    <w:p w14:paraId="6B18FC46" w14:textId="1EC6FFDF" w:rsidR="002F5F13" w:rsidRDefault="002F5F13" w:rsidP="002F5F13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rPr>
          <w:lang w:val="en-US"/>
        </w:rPr>
        <w:t>Workflow Termination: Clause 7.6 of TS 26</w:t>
      </w:r>
      <w:r w:rsidR="006020E8">
        <w:rPr>
          <w:lang w:val="en-US"/>
        </w:rPr>
        <w:t>.</w:t>
      </w:r>
      <w:r>
        <w:rPr>
          <w:lang w:val="en-US"/>
        </w:rPr>
        <w:t>238 is used for terminating FLUS sessions between FLUS source and FLUS sink. This procedure can be used for terminating a workflow session at the FLUS sink</w:t>
      </w:r>
      <w:r w:rsidR="00D93E56">
        <w:rPr>
          <w:lang w:val="en-US"/>
        </w:rPr>
        <w:t>.</w:t>
      </w:r>
    </w:p>
    <w:p w14:paraId="3892F34E" w14:textId="5352D69E" w:rsidR="002F5F13" w:rsidRDefault="002F5F13" w:rsidP="002F5F13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rPr>
          <w:lang w:val="en-US"/>
        </w:rPr>
        <w:t>Workflow Modification: Clauses 7.4.2 of TS 26</w:t>
      </w:r>
      <w:r w:rsidR="006020E8">
        <w:rPr>
          <w:lang w:val="en-US"/>
        </w:rPr>
        <w:t>.</w:t>
      </w:r>
      <w:r>
        <w:rPr>
          <w:lang w:val="en-US"/>
        </w:rPr>
        <w:t>238 is used for modification of FLUS sessions between FLUS source and FLUS sink. This procedure can be used for modifying a workflow at the FLUS sink</w:t>
      </w:r>
      <w:r w:rsidR="00D93E56">
        <w:rPr>
          <w:lang w:val="en-US"/>
        </w:rPr>
        <w:t>.</w:t>
      </w:r>
    </w:p>
    <w:p w14:paraId="451B5E55" w14:textId="2C00459D" w:rsidR="009E5E06" w:rsidRPr="00A128C8" w:rsidRDefault="002F5F13" w:rsidP="00A128C8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rPr>
          <w:lang w:val="en-US"/>
        </w:rPr>
        <w:t>Workflow Retrieval: Clauses 7.4.1 of TS 26</w:t>
      </w:r>
      <w:r w:rsidR="006020E8">
        <w:rPr>
          <w:lang w:val="en-US"/>
        </w:rPr>
        <w:t>.</w:t>
      </w:r>
      <w:r>
        <w:rPr>
          <w:lang w:val="en-US"/>
        </w:rPr>
        <w:t>238 is used for retrieval of a FLUS session between FLUS source and FLUS sink. This procedure can be used for retrieving a workflow at the FLUS sink</w:t>
      </w:r>
      <w:r w:rsidR="00D93E56">
        <w:rPr>
          <w:lang w:val="en-US"/>
        </w:rPr>
        <w:t>.</w:t>
      </w:r>
    </w:p>
    <w:p w14:paraId="53A2D7DE" w14:textId="59B104F5" w:rsidR="0076765B" w:rsidRDefault="00EF20D0" w:rsidP="00305A37">
      <w:pPr>
        <w:pStyle w:val="Heading1"/>
      </w:pPr>
      <w:r>
        <w:t>Workflows</w:t>
      </w:r>
    </w:p>
    <w:p w14:paraId="1940D607" w14:textId="520AC568" w:rsidR="000B42B0" w:rsidRDefault="003F0C9C" w:rsidP="002C3E94">
      <w:pPr>
        <w:pStyle w:val="Heading2"/>
      </w:pPr>
      <w:r>
        <w:t xml:space="preserve">Call </w:t>
      </w:r>
      <w:r w:rsidR="00E03631">
        <w:t>f</w:t>
      </w:r>
      <w:r w:rsidR="00D04E6D">
        <w:t xml:space="preserve">low </w:t>
      </w:r>
      <w:r w:rsidR="00E03631">
        <w:t>e</w:t>
      </w:r>
      <w:r w:rsidR="00B128A9">
        <w:t>xample 1</w:t>
      </w:r>
    </w:p>
    <w:p w14:paraId="30C1AFEF" w14:textId="13412E3C" w:rsidR="00235A8D" w:rsidRDefault="00A86DA2" w:rsidP="00B128A9">
      <w:pPr>
        <w:pStyle w:val="Heading3-rev"/>
      </w:pPr>
      <w:r>
        <w:t>Use case</w:t>
      </w:r>
      <w:r w:rsidR="00235A8D">
        <w:t xml:space="preserve"> to address</w:t>
      </w:r>
    </w:p>
    <w:p w14:paraId="782F5CD5" w14:textId="1234F8DC" w:rsidR="00441649" w:rsidRPr="00441649" w:rsidRDefault="00441649" w:rsidP="00441649">
      <w:pPr>
        <w:rPr>
          <w:lang w:val="en-US"/>
        </w:rPr>
      </w:pPr>
      <w:r>
        <w:rPr>
          <w:lang w:val="en-US"/>
        </w:rPr>
        <w:t>Refer</w:t>
      </w:r>
      <w:r w:rsidR="00AF5CEB">
        <w:rPr>
          <w:lang w:val="en-US"/>
        </w:rPr>
        <w:t>encing the specific use case in section 2.</w:t>
      </w:r>
    </w:p>
    <w:p w14:paraId="1B266467" w14:textId="20DBEA07" w:rsidR="002C3E94" w:rsidRDefault="002C3E94" w:rsidP="00B128A9">
      <w:pPr>
        <w:pStyle w:val="Heading3-rev"/>
      </w:pPr>
      <w:r>
        <w:t>Assumptions</w:t>
      </w:r>
    </w:p>
    <w:p w14:paraId="2FADD1FB" w14:textId="6F739090" w:rsidR="00500133" w:rsidRPr="00500133" w:rsidRDefault="00500133" w:rsidP="00500133">
      <w:pPr>
        <w:rPr>
          <w:i/>
          <w:iCs/>
        </w:rPr>
      </w:pPr>
      <w:r w:rsidRPr="00875BB9">
        <w:rPr>
          <w:i/>
          <w:iCs/>
        </w:rPr>
        <w:t>TBD</w:t>
      </w:r>
    </w:p>
    <w:p w14:paraId="2DF3FFA4" w14:textId="3F7DD8E7" w:rsidR="00754249" w:rsidRDefault="002C3E94" w:rsidP="00B128A9">
      <w:pPr>
        <w:pStyle w:val="Heading3-rev"/>
      </w:pPr>
      <w:r>
        <w:t>Call</w:t>
      </w:r>
      <w:r w:rsidR="00316BC9">
        <w:t xml:space="preserve"> </w:t>
      </w:r>
      <w:r>
        <w:t>flow</w:t>
      </w:r>
    </w:p>
    <w:p w14:paraId="59F6E1AB" w14:textId="1889D0A8" w:rsidR="00500133" w:rsidRPr="00500133" w:rsidRDefault="00500133" w:rsidP="00500133">
      <w:pPr>
        <w:rPr>
          <w:i/>
          <w:iCs/>
        </w:rPr>
      </w:pPr>
      <w:r w:rsidRPr="00875BB9">
        <w:rPr>
          <w:i/>
          <w:iCs/>
        </w:rPr>
        <w:t>TBD</w:t>
      </w:r>
    </w:p>
    <w:p w14:paraId="4581E9D8" w14:textId="7A168AF4" w:rsidR="00235A8D" w:rsidRDefault="00235A8D" w:rsidP="00B128A9">
      <w:pPr>
        <w:pStyle w:val="Heading3-rev"/>
      </w:pPr>
      <w:r>
        <w:t>Operation aspects</w:t>
      </w:r>
    </w:p>
    <w:p w14:paraId="4DDDAF3F" w14:textId="316C2789" w:rsidR="00500133" w:rsidRPr="00500133" w:rsidRDefault="00500133" w:rsidP="00500133">
      <w:pPr>
        <w:rPr>
          <w:i/>
          <w:iCs/>
        </w:rPr>
      </w:pPr>
      <w:r w:rsidRPr="00875BB9">
        <w:rPr>
          <w:i/>
          <w:iCs/>
        </w:rPr>
        <w:t>TBD</w:t>
      </w:r>
    </w:p>
    <w:p w14:paraId="45692B80" w14:textId="33065D43" w:rsidR="000B42B0" w:rsidRDefault="003F0C9C" w:rsidP="00754249">
      <w:pPr>
        <w:pStyle w:val="Heading2"/>
      </w:pPr>
      <w:r>
        <w:t xml:space="preserve">Call </w:t>
      </w:r>
      <w:r w:rsidR="00E03631">
        <w:t>f</w:t>
      </w:r>
      <w:r>
        <w:t>lo</w:t>
      </w:r>
      <w:r w:rsidR="00754249">
        <w:t xml:space="preserve">w </w:t>
      </w:r>
      <w:r w:rsidR="00E03631">
        <w:t>e</w:t>
      </w:r>
      <w:r w:rsidR="00B128A9">
        <w:t>xample 2</w:t>
      </w:r>
    </w:p>
    <w:p w14:paraId="26833AD5" w14:textId="1FCFC99D" w:rsidR="00500133" w:rsidRPr="00500133" w:rsidRDefault="00500133" w:rsidP="00500133">
      <w:pPr>
        <w:rPr>
          <w:i/>
          <w:iCs/>
        </w:rPr>
      </w:pPr>
      <w:r w:rsidRPr="00875BB9">
        <w:rPr>
          <w:i/>
          <w:iCs/>
        </w:rPr>
        <w:t>TBD</w:t>
      </w:r>
    </w:p>
    <w:p w14:paraId="7934EE37" w14:textId="18E3AC34" w:rsidR="007150F5" w:rsidRDefault="007150F5" w:rsidP="007150F5">
      <w:pPr>
        <w:pStyle w:val="Heading2"/>
        <w:rPr>
          <w:noProof/>
        </w:rPr>
      </w:pPr>
      <w:r>
        <w:rPr>
          <w:noProof/>
        </w:rPr>
        <w:t xml:space="preserve">Gap </w:t>
      </w:r>
      <w:r w:rsidR="00E03631">
        <w:rPr>
          <w:noProof/>
        </w:rPr>
        <w:t>a</w:t>
      </w:r>
      <w:r>
        <w:rPr>
          <w:noProof/>
        </w:rPr>
        <w:t>nalysis</w:t>
      </w:r>
    </w:p>
    <w:p w14:paraId="016BACDC" w14:textId="77777777" w:rsidR="00500133" w:rsidRPr="00875BB9" w:rsidRDefault="00500133" w:rsidP="00500133">
      <w:pPr>
        <w:rPr>
          <w:i/>
          <w:iCs/>
        </w:rPr>
      </w:pPr>
      <w:r w:rsidRPr="00875BB9">
        <w:rPr>
          <w:i/>
          <w:iCs/>
        </w:rPr>
        <w:t>TBD</w:t>
      </w:r>
    </w:p>
    <w:p w14:paraId="6883EA15" w14:textId="14843652" w:rsidR="00D01801" w:rsidRDefault="00D01801" w:rsidP="00D01801">
      <w:pPr>
        <w:pStyle w:val="Heading1"/>
        <w:rPr>
          <w:lang w:val="en-US"/>
        </w:rPr>
      </w:pPr>
      <w:r>
        <w:rPr>
          <w:lang w:val="en-US"/>
        </w:rPr>
        <w:t>Qo</w:t>
      </w:r>
      <w:r w:rsidR="008F1AD0">
        <w:rPr>
          <w:lang w:val="en-US"/>
        </w:rPr>
        <w:t>S</w:t>
      </w:r>
      <w:r>
        <w:rPr>
          <w:lang w:val="en-US"/>
        </w:rPr>
        <w:t xml:space="preserve"> </w:t>
      </w:r>
      <w:r w:rsidR="006928C4">
        <w:rPr>
          <w:lang w:val="en-US"/>
        </w:rPr>
        <w:t>mapping</w:t>
      </w:r>
    </w:p>
    <w:p w14:paraId="4B47D77D" w14:textId="3EDDDB20" w:rsidR="006928C4" w:rsidRDefault="006928C4" w:rsidP="007D4ED4">
      <w:pPr>
        <w:pStyle w:val="Heading2"/>
      </w:pPr>
      <w:r>
        <w:t>General principles and considerations</w:t>
      </w:r>
    </w:p>
    <w:p w14:paraId="602C2C4C" w14:textId="060740A8" w:rsidR="00500133" w:rsidRPr="00500133" w:rsidRDefault="00500133" w:rsidP="00500133">
      <w:pPr>
        <w:rPr>
          <w:i/>
          <w:iCs/>
        </w:rPr>
      </w:pPr>
      <w:r w:rsidRPr="00875BB9">
        <w:rPr>
          <w:i/>
          <w:iCs/>
        </w:rPr>
        <w:t>TBD</w:t>
      </w:r>
    </w:p>
    <w:p w14:paraId="4C323C9C" w14:textId="07BB3D41" w:rsidR="006928C4" w:rsidRDefault="00D04E6D" w:rsidP="007D4ED4">
      <w:pPr>
        <w:pStyle w:val="Heading2"/>
      </w:pPr>
      <w:r>
        <w:t>QoS</w:t>
      </w:r>
      <w:r w:rsidR="006928C4">
        <w:t xml:space="preserve"> </w:t>
      </w:r>
      <w:r w:rsidR="00E03631">
        <w:t>m</w:t>
      </w:r>
      <w:r w:rsidR="006928C4">
        <w:t xml:space="preserve">apping </w:t>
      </w:r>
      <w:r w:rsidR="00E03631">
        <w:t>e</w:t>
      </w:r>
      <w:r w:rsidR="00B128A9">
        <w:t xml:space="preserve">xample </w:t>
      </w:r>
      <w:r w:rsidR="006928C4">
        <w:t>1</w:t>
      </w:r>
    </w:p>
    <w:p w14:paraId="6F993FDD" w14:textId="413E2DBC" w:rsidR="00500133" w:rsidRPr="00500133" w:rsidRDefault="00500133" w:rsidP="00500133">
      <w:pPr>
        <w:rPr>
          <w:i/>
          <w:iCs/>
        </w:rPr>
      </w:pPr>
      <w:r w:rsidRPr="00875BB9">
        <w:rPr>
          <w:i/>
          <w:iCs/>
        </w:rPr>
        <w:t>TBD</w:t>
      </w:r>
    </w:p>
    <w:p w14:paraId="76A63F3A" w14:textId="53D976E0" w:rsidR="006928C4" w:rsidRDefault="00D04E6D" w:rsidP="007D4ED4">
      <w:pPr>
        <w:pStyle w:val="Heading2"/>
      </w:pPr>
      <w:r>
        <w:t xml:space="preserve">QoS </w:t>
      </w:r>
      <w:r w:rsidR="00E03631">
        <w:t>m</w:t>
      </w:r>
      <w:r w:rsidR="006928C4">
        <w:t xml:space="preserve">apping </w:t>
      </w:r>
      <w:r w:rsidR="00E03631">
        <w:t>e</w:t>
      </w:r>
      <w:r w:rsidR="00B128A9">
        <w:t xml:space="preserve">xample </w:t>
      </w:r>
      <w:r w:rsidR="006928C4">
        <w:t>2</w:t>
      </w:r>
    </w:p>
    <w:p w14:paraId="4499CB5E" w14:textId="7F08F09A" w:rsidR="00500133" w:rsidRPr="00500133" w:rsidRDefault="00500133" w:rsidP="00500133">
      <w:pPr>
        <w:rPr>
          <w:i/>
          <w:iCs/>
        </w:rPr>
      </w:pPr>
      <w:r w:rsidRPr="00875BB9">
        <w:rPr>
          <w:i/>
          <w:iCs/>
        </w:rPr>
        <w:t>TBD</w:t>
      </w:r>
    </w:p>
    <w:p w14:paraId="78B7EFB5" w14:textId="1878F48E" w:rsidR="005E3243" w:rsidRDefault="007150F5" w:rsidP="009354B5">
      <w:pPr>
        <w:pStyle w:val="Heading2"/>
      </w:pPr>
      <w:r>
        <w:lastRenderedPageBreak/>
        <w:t xml:space="preserve">Gap </w:t>
      </w:r>
      <w:r w:rsidR="00E03631">
        <w:t>a</w:t>
      </w:r>
      <w:r>
        <w:t>nalysis</w:t>
      </w:r>
    </w:p>
    <w:p w14:paraId="3A90A996" w14:textId="41070573" w:rsidR="00500133" w:rsidRPr="00500133" w:rsidRDefault="00500133" w:rsidP="00500133">
      <w:pPr>
        <w:rPr>
          <w:i/>
          <w:iCs/>
        </w:rPr>
      </w:pPr>
      <w:r w:rsidRPr="00875BB9">
        <w:rPr>
          <w:i/>
          <w:iCs/>
        </w:rPr>
        <w:t>TBD</w:t>
      </w:r>
    </w:p>
    <w:p w14:paraId="74C6CA79" w14:textId="77BC68CA" w:rsidR="005E3243" w:rsidRDefault="005E3243" w:rsidP="00A84C13">
      <w:pPr>
        <w:pStyle w:val="Heading1"/>
      </w:pPr>
      <w:r>
        <w:t xml:space="preserve">Potential </w:t>
      </w:r>
      <w:r w:rsidR="00E03631">
        <w:t>s</w:t>
      </w:r>
      <w:r>
        <w:t>olutions</w:t>
      </w:r>
    </w:p>
    <w:p w14:paraId="63EE325F" w14:textId="6DD8C61D" w:rsidR="00500133" w:rsidRPr="00500133" w:rsidRDefault="00500133" w:rsidP="00500133">
      <w:pPr>
        <w:rPr>
          <w:i/>
          <w:iCs/>
        </w:rPr>
      </w:pPr>
      <w:r w:rsidRPr="00875BB9">
        <w:rPr>
          <w:i/>
          <w:iCs/>
        </w:rPr>
        <w:t>TBD</w:t>
      </w:r>
    </w:p>
    <w:p w14:paraId="032B2AE8" w14:textId="30352758" w:rsidR="00476061" w:rsidRDefault="00082CA7" w:rsidP="00627299">
      <w:pPr>
        <w:pStyle w:val="Heading2"/>
      </w:pPr>
      <w:r>
        <w:t>NBMP extension</w:t>
      </w:r>
      <w:r w:rsidR="00476061">
        <w:t>s</w:t>
      </w:r>
    </w:p>
    <w:p w14:paraId="02332886" w14:textId="342A347A" w:rsidR="00500133" w:rsidRPr="00500133" w:rsidRDefault="00500133" w:rsidP="00500133">
      <w:pPr>
        <w:rPr>
          <w:i/>
          <w:iCs/>
        </w:rPr>
      </w:pPr>
      <w:r w:rsidRPr="00875BB9">
        <w:rPr>
          <w:i/>
          <w:iCs/>
        </w:rPr>
        <w:t>TBD</w:t>
      </w:r>
    </w:p>
    <w:p w14:paraId="55502A83" w14:textId="522BFC6B" w:rsidR="00476061" w:rsidRDefault="00476061" w:rsidP="00476061">
      <w:pPr>
        <w:pStyle w:val="Heading2"/>
      </w:pPr>
      <w:r>
        <w:t>Flus extensions</w:t>
      </w:r>
    </w:p>
    <w:p w14:paraId="7C7F83C3" w14:textId="007BBBDE" w:rsidR="00500133" w:rsidRPr="00500133" w:rsidRDefault="00500133" w:rsidP="00500133">
      <w:pPr>
        <w:rPr>
          <w:i/>
          <w:iCs/>
        </w:rPr>
      </w:pPr>
      <w:r w:rsidRPr="00875BB9">
        <w:rPr>
          <w:i/>
          <w:iCs/>
        </w:rPr>
        <w:t>TBD</w:t>
      </w:r>
    </w:p>
    <w:p w14:paraId="67124FCB" w14:textId="25E2DC69" w:rsidR="006928C4" w:rsidRDefault="006928C4" w:rsidP="00A84C13">
      <w:pPr>
        <w:pStyle w:val="Heading1"/>
      </w:pPr>
      <w:r>
        <w:t xml:space="preserve">Areas of </w:t>
      </w:r>
      <w:r w:rsidR="007150F5">
        <w:t>further standardization</w:t>
      </w:r>
    </w:p>
    <w:p w14:paraId="0B2E7ACC" w14:textId="130A2523" w:rsidR="00500133" w:rsidRPr="00500133" w:rsidRDefault="00500133" w:rsidP="00500133">
      <w:pPr>
        <w:rPr>
          <w:i/>
          <w:iCs/>
        </w:rPr>
      </w:pPr>
      <w:r w:rsidRPr="00875BB9">
        <w:rPr>
          <w:i/>
          <w:iCs/>
        </w:rPr>
        <w:t>TBD</w:t>
      </w:r>
    </w:p>
    <w:p w14:paraId="5DFBDE5E" w14:textId="36BB869D" w:rsidR="007150F5" w:rsidRPr="007150F5" w:rsidRDefault="007150F5" w:rsidP="00A84C13">
      <w:pPr>
        <w:pStyle w:val="Heading1"/>
      </w:pPr>
      <w:r>
        <w:t>References</w:t>
      </w:r>
    </w:p>
    <w:p w14:paraId="260E871C" w14:textId="111609EB" w:rsidR="00204965" w:rsidRDefault="00204965" w:rsidP="00513C89">
      <w:r w:rsidRPr="00AD57A1">
        <w:t>[</w:t>
      </w:r>
      <w:r>
        <w:t>1</w:t>
      </w:r>
      <w:r w:rsidRPr="00AD57A1">
        <w:t xml:space="preserve">] </w:t>
      </w:r>
      <w:r>
        <w:t xml:space="preserve">3GPP TS 26.238, </w:t>
      </w:r>
      <w:r w:rsidR="001F652F">
        <w:t>3rd Generation Partnership Project; Technical Specification Group Services and System Aspects;</w:t>
      </w:r>
      <w:r w:rsidR="00C612BC">
        <w:t xml:space="preserve"> </w:t>
      </w:r>
      <w:r w:rsidR="001F652F">
        <w:t>Uplink Streaming (Release 16)</w:t>
      </w:r>
      <w:r>
        <w:t xml:space="preserve">, </w:t>
      </w:r>
      <w:r w:rsidR="00513C89" w:rsidRPr="00513C89">
        <w:t xml:space="preserve">V16.4.2 </w:t>
      </w:r>
    </w:p>
    <w:p w14:paraId="1661F7EB" w14:textId="2AE13174" w:rsidR="00204965" w:rsidRPr="00303C0E" w:rsidRDefault="00204965" w:rsidP="002B445D">
      <w:r>
        <w:t xml:space="preserve">[2] </w:t>
      </w:r>
      <w:r w:rsidRPr="00B43DBD">
        <w:t>3GPP T</w:t>
      </w:r>
      <w:r>
        <w:t>R</w:t>
      </w:r>
      <w:r w:rsidRPr="00B43DBD">
        <w:t xml:space="preserve"> 26.</w:t>
      </w:r>
      <w:r>
        <w:t xml:space="preserve">939, </w:t>
      </w:r>
      <w:r w:rsidR="002B445D">
        <w:t>3rd Generation Partnership Project; Technical Specification Group Services and System Aspects; Guidelines on the Framework for Live Uplink Streaming (FLUS); (Release 16),</w:t>
      </w:r>
      <w:r>
        <w:t xml:space="preserve"> </w:t>
      </w:r>
      <w:r w:rsidR="00692FC0">
        <w:t>V16.1.</w:t>
      </w:r>
      <w:r w:rsidR="00692FC0">
        <w:rPr>
          <w:lang w:eastAsia="ko-KR"/>
        </w:rPr>
        <w:t>0</w:t>
      </w:r>
    </w:p>
    <w:p w14:paraId="220E28CD" w14:textId="77777777" w:rsidR="007150F5" w:rsidRPr="007150F5" w:rsidRDefault="007150F5" w:rsidP="007150F5">
      <w:pPr>
        <w:rPr>
          <w:lang w:val="en-US"/>
        </w:rPr>
      </w:pPr>
    </w:p>
    <w:p w14:paraId="5607D04C" w14:textId="57B38459" w:rsidR="001175AB" w:rsidRPr="00F148A0" w:rsidRDefault="001175AB" w:rsidP="001175AB">
      <w:pPr>
        <w:rPr>
          <w:rFonts w:ascii="Calibri" w:hAnsi="Calibri"/>
          <w:b/>
          <w:bCs/>
          <w:lang w:val="en-US"/>
        </w:rPr>
      </w:pPr>
    </w:p>
    <w:p w14:paraId="0D61C608" w14:textId="77777777" w:rsidR="001175AB" w:rsidRPr="001175AB" w:rsidRDefault="001175AB" w:rsidP="001175AB"/>
    <w:sectPr w:rsidR="001175AB" w:rsidRPr="001175AB" w:rsidSect="007F7E2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1B2F1" w14:textId="77777777" w:rsidR="00FA0BC2" w:rsidRDefault="00FA0BC2">
      <w:r>
        <w:separator/>
      </w:r>
    </w:p>
  </w:endnote>
  <w:endnote w:type="continuationSeparator" w:id="0">
    <w:p w14:paraId="1EB6191D" w14:textId="77777777" w:rsidR="00FA0BC2" w:rsidRDefault="00FA0BC2">
      <w:r>
        <w:continuationSeparator/>
      </w:r>
    </w:p>
  </w:endnote>
  <w:endnote w:type="continuationNotice" w:id="1">
    <w:p w14:paraId="31774815" w14:textId="77777777" w:rsidR="00FA0BC2" w:rsidRDefault="00FA0B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DCFED" w14:textId="77777777" w:rsidR="003C4819" w:rsidRDefault="003C48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C8299" w14:textId="77777777" w:rsidR="00FA0BC2" w:rsidRDefault="00FA0BC2">
      <w:r>
        <w:separator/>
      </w:r>
    </w:p>
  </w:footnote>
  <w:footnote w:type="continuationSeparator" w:id="0">
    <w:p w14:paraId="65FD96EC" w14:textId="77777777" w:rsidR="00FA0BC2" w:rsidRDefault="00FA0BC2">
      <w:r>
        <w:continuationSeparator/>
      </w:r>
    </w:p>
  </w:footnote>
  <w:footnote w:type="continuationNotice" w:id="1">
    <w:p w14:paraId="5ABD8DA8" w14:textId="77777777" w:rsidR="00FA0BC2" w:rsidRDefault="00FA0B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92862" w14:textId="77777777" w:rsidR="003C4819" w:rsidRDefault="003C48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DB6EC" w14:textId="28E2AA20" w:rsidR="003D4E5A" w:rsidRPr="0084724A" w:rsidRDefault="003D4E5A" w:rsidP="003D4E5A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109-e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200</w:t>
    </w:r>
    <w:r w:rsidR="003C4819" w:rsidRPr="003C4819">
      <w:rPr>
        <w:rFonts w:cs="Arial"/>
        <w:b/>
        <w:i/>
        <w:sz w:val="28"/>
        <w:szCs w:val="28"/>
      </w:rPr>
      <w:t>747</w:t>
    </w:r>
  </w:p>
  <w:p w14:paraId="7640ADEC" w14:textId="7AE6D9A9" w:rsidR="007B3E9C" w:rsidRPr="00875BB9" w:rsidRDefault="003D4E5A" w:rsidP="00875BB9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20</w:t>
    </w:r>
    <w:r w:rsidRPr="00931FD1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May – 3</w:t>
    </w:r>
    <w:r w:rsidRPr="00931FD1">
      <w:rPr>
        <w:rFonts w:cs="Arial"/>
        <w:vertAlign w:val="superscript"/>
        <w:lang w:eastAsia="zh-CN"/>
      </w:rPr>
      <w:t>rd</w:t>
    </w:r>
    <w:r>
      <w:rPr>
        <w:rFonts w:cs="Arial"/>
        <w:lang w:eastAsia="zh-CN"/>
      </w:rPr>
      <w:t xml:space="preserve"> June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E75A3"/>
    <w:multiLevelType w:val="hybridMultilevel"/>
    <w:tmpl w:val="CBC279F0"/>
    <w:lvl w:ilvl="0" w:tplc="15DA9F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01FEA"/>
    <w:multiLevelType w:val="hybridMultilevel"/>
    <w:tmpl w:val="20CA5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81524"/>
    <w:multiLevelType w:val="hybridMultilevel"/>
    <w:tmpl w:val="624EB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05479"/>
    <w:multiLevelType w:val="hybridMultilevel"/>
    <w:tmpl w:val="191E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C5F2E"/>
    <w:multiLevelType w:val="multilevel"/>
    <w:tmpl w:val="F2CC32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414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4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4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14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4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14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9" w15:restartNumberingAfterBreak="0">
    <w:nsid w:val="3B002C0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380468"/>
    <w:multiLevelType w:val="hybridMultilevel"/>
    <w:tmpl w:val="8B166D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574AB6"/>
    <w:multiLevelType w:val="hybridMultilevel"/>
    <w:tmpl w:val="CAFCC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46BE37A0"/>
    <w:multiLevelType w:val="multilevel"/>
    <w:tmpl w:val="57A6118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-rev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89713BD"/>
    <w:multiLevelType w:val="hybridMultilevel"/>
    <w:tmpl w:val="5DE47D6E"/>
    <w:lvl w:ilvl="0" w:tplc="72B63D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9C07E9F"/>
    <w:multiLevelType w:val="hybridMultilevel"/>
    <w:tmpl w:val="3732E862"/>
    <w:lvl w:ilvl="0" w:tplc="B3FA0794">
      <w:start w:val="1"/>
      <w:numFmt w:val="decimal"/>
      <w:pStyle w:val="Heading3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543AC"/>
    <w:multiLevelType w:val="hybridMultilevel"/>
    <w:tmpl w:val="7A64D602"/>
    <w:lvl w:ilvl="0" w:tplc="92AC40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7E4206"/>
    <w:multiLevelType w:val="hybridMultilevel"/>
    <w:tmpl w:val="5DE47D6E"/>
    <w:lvl w:ilvl="0" w:tplc="72B63D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D49AC"/>
    <w:multiLevelType w:val="hybridMultilevel"/>
    <w:tmpl w:val="E738E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12"/>
  </w:num>
  <w:num w:numId="4">
    <w:abstractNumId w:val="10"/>
  </w:num>
  <w:num w:numId="5">
    <w:abstractNumId w:val="4"/>
  </w:num>
  <w:num w:numId="6">
    <w:abstractNumId w:val="16"/>
  </w:num>
  <w:num w:numId="7">
    <w:abstractNumId w:val="8"/>
  </w:num>
  <w:num w:numId="8">
    <w:abstractNumId w:val="11"/>
  </w:num>
  <w:num w:numId="9">
    <w:abstractNumId w:val="19"/>
  </w:num>
  <w:num w:numId="10">
    <w:abstractNumId w:val="3"/>
  </w:num>
  <w:num w:numId="11">
    <w:abstractNumId w:val="9"/>
  </w:num>
  <w:num w:numId="12">
    <w:abstractNumId w:val="13"/>
  </w:num>
  <w:num w:numId="13">
    <w:abstractNumId w:val="2"/>
  </w:num>
  <w:num w:numId="14">
    <w:abstractNumId w:val="0"/>
  </w:num>
  <w:num w:numId="15">
    <w:abstractNumId w:val="17"/>
  </w:num>
  <w:num w:numId="16">
    <w:abstractNumId w:val="14"/>
  </w:num>
  <w:num w:numId="17">
    <w:abstractNumId w:val="6"/>
  </w:num>
  <w:num w:numId="18">
    <w:abstractNumId w:val="7"/>
  </w:num>
  <w:num w:numId="19">
    <w:abstractNumId w:val="5"/>
  </w:num>
  <w:num w:numId="20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GytDS0NDUztDRR0lEKTi0uzszPAykwNKkFAGoNrqYtAAAA"/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4E76"/>
    <w:rsid w:val="0000590E"/>
    <w:rsid w:val="000068DD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5F9B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18A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325C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A7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2C11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1B8B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42B0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4BC"/>
    <w:rsid w:val="00105FFE"/>
    <w:rsid w:val="00106D44"/>
    <w:rsid w:val="001072AB"/>
    <w:rsid w:val="0010741E"/>
    <w:rsid w:val="0011154F"/>
    <w:rsid w:val="00112957"/>
    <w:rsid w:val="00113B02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1285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5B6"/>
    <w:rsid w:val="00166A5F"/>
    <w:rsid w:val="0017010E"/>
    <w:rsid w:val="00170E1E"/>
    <w:rsid w:val="00171922"/>
    <w:rsid w:val="00173288"/>
    <w:rsid w:val="001733BB"/>
    <w:rsid w:val="00173574"/>
    <w:rsid w:val="00174C37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1FF"/>
    <w:rsid w:val="00192FE1"/>
    <w:rsid w:val="00193F4A"/>
    <w:rsid w:val="00193FEE"/>
    <w:rsid w:val="001948B5"/>
    <w:rsid w:val="00194F89"/>
    <w:rsid w:val="00196C16"/>
    <w:rsid w:val="0019741C"/>
    <w:rsid w:val="001A0579"/>
    <w:rsid w:val="001A05B1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62C"/>
    <w:rsid w:val="001B1932"/>
    <w:rsid w:val="001B2230"/>
    <w:rsid w:val="001B26AD"/>
    <w:rsid w:val="001B4C8D"/>
    <w:rsid w:val="001B5A20"/>
    <w:rsid w:val="001B5E4D"/>
    <w:rsid w:val="001B68A9"/>
    <w:rsid w:val="001B7BC7"/>
    <w:rsid w:val="001B7C81"/>
    <w:rsid w:val="001C052B"/>
    <w:rsid w:val="001C09AE"/>
    <w:rsid w:val="001C0A25"/>
    <w:rsid w:val="001C2D8C"/>
    <w:rsid w:val="001C3DDD"/>
    <w:rsid w:val="001C3EB3"/>
    <w:rsid w:val="001C3FF3"/>
    <w:rsid w:val="001C47EB"/>
    <w:rsid w:val="001C4831"/>
    <w:rsid w:val="001C4A5C"/>
    <w:rsid w:val="001C62BE"/>
    <w:rsid w:val="001C6B05"/>
    <w:rsid w:val="001C7185"/>
    <w:rsid w:val="001C71F9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545C"/>
    <w:rsid w:val="001E5E4F"/>
    <w:rsid w:val="001E649E"/>
    <w:rsid w:val="001E78A3"/>
    <w:rsid w:val="001E78D9"/>
    <w:rsid w:val="001F05D8"/>
    <w:rsid w:val="001F2E15"/>
    <w:rsid w:val="001F3888"/>
    <w:rsid w:val="001F50BA"/>
    <w:rsid w:val="001F652F"/>
    <w:rsid w:val="001F6C4C"/>
    <w:rsid w:val="001F6EEB"/>
    <w:rsid w:val="001F6F07"/>
    <w:rsid w:val="001F7A89"/>
    <w:rsid w:val="001F7CBA"/>
    <w:rsid w:val="002005E6"/>
    <w:rsid w:val="0020388E"/>
    <w:rsid w:val="00204880"/>
    <w:rsid w:val="00204965"/>
    <w:rsid w:val="00204B74"/>
    <w:rsid w:val="0020526D"/>
    <w:rsid w:val="002057B1"/>
    <w:rsid w:val="002057F7"/>
    <w:rsid w:val="0020689C"/>
    <w:rsid w:val="00206E0C"/>
    <w:rsid w:val="002108E1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17E38"/>
    <w:rsid w:val="00220477"/>
    <w:rsid w:val="00221207"/>
    <w:rsid w:val="00221D56"/>
    <w:rsid w:val="00222531"/>
    <w:rsid w:val="002234EF"/>
    <w:rsid w:val="00224356"/>
    <w:rsid w:val="00224469"/>
    <w:rsid w:val="0022535F"/>
    <w:rsid w:val="0022562B"/>
    <w:rsid w:val="00226304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5A8D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57E"/>
    <w:rsid w:val="00253829"/>
    <w:rsid w:val="0025492C"/>
    <w:rsid w:val="00255F41"/>
    <w:rsid w:val="00256746"/>
    <w:rsid w:val="0025795B"/>
    <w:rsid w:val="00260968"/>
    <w:rsid w:val="00260E04"/>
    <w:rsid w:val="00261235"/>
    <w:rsid w:val="00261DB1"/>
    <w:rsid w:val="00262642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75FE4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871D0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445D"/>
    <w:rsid w:val="002B50D0"/>
    <w:rsid w:val="002B5334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3E94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163"/>
    <w:rsid w:val="002F55CA"/>
    <w:rsid w:val="002F572B"/>
    <w:rsid w:val="002F5EF7"/>
    <w:rsid w:val="002F5F13"/>
    <w:rsid w:val="002F6CE0"/>
    <w:rsid w:val="002F7737"/>
    <w:rsid w:val="00302245"/>
    <w:rsid w:val="00302FAA"/>
    <w:rsid w:val="003033A9"/>
    <w:rsid w:val="00303760"/>
    <w:rsid w:val="0030509B"/>
    <w:rsid w:val="00305A37"/>
    <w:rsid w:val="00306498"/>
    <w:rsid w:val="0030666D"/>
    <w:rsid w:val="0030674D"/>
    <w:rsid w:val="00307B78"/>
    <w:rsid w:val="00310170"/>
    <w:rsid w:val="00310D2B"/>
    <w:rsid w:val="00310D50"/>
    <w:rsid w:val="00311AC6"/>
    <w:rsid w:val="00311EE2"/>
    <w:rsid w:val="003123B8"/>
    <w:rsid w:val="003137F4"/>
    <w:rsid w:val="00314D25"/>
    <w:rsid w:val="00315C39"/>
    <w:rsid w:val="00315D7E"/>
    <w:rsid w:val="003169AD"/>
    <w:rsid w:val="00316BC9"/>
    <w:rsid w:val="003179EE"/>
    <w:rsid w:val="00321318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3FF6"/>
    <w:rsid w:val="00334429"/>
    <w:rsid w:val="003345AB"/>
    <w:rsid w:val="0033497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16A"/>
    <w:rsid w:val="003735F4"/>
    <w:rsid w:val="00374291"/>
    <w:rsid w:val="00374665"/>
    <w:rsid w:val="00375C7E"/>
    <w:rsid w:val="00376242"/>
    <w:rsid w:val="0037660D"/>
    <w:rsid w:val="00376E84"/>
    <w:rsid w:val="0038002B"/>
    <w:rsid w:val="00380315"/>
    <w:rsid w:val="003811AC"/>
    <w:rsid w:val="0038234D"/>
    <w:rsid w:val="00382AC0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702"/>
    <w:rsid w:val="003A6E5A"/>
    <w:rsid w:val="003A6E6B"/>
    <w:rsid w:val="003A6F66"/>
    <w:rsid w:val="003A7886"/>
    <w:rsid w:val="003A7CA8"/>
    <w:rsid w:val="003B01B5"/>
    <w:rsid w:val="003B022E"/>
    <w:rsid w:val="003B0661"/>
    <w:rsid w:val="003B2E75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4465"/>
    <w:rsid w:val="003C4819"/>
    <w:rsid w:val="003C6C3B"/>
    <w:rsid w:val="003C7409"/>
    <w:rsid w:val="003D058A"/>
    <w:rsid w:val="003D13DB"/>
    <w:rsid w:val="003D1787"/>
    <w:rsid w:val="003D1DCD"/>
    <w:rsid w:val="003D1E7A"/>
    <w:rsid w:val="003D1ECB"/>
    <w:rsid w:val="003D3073"/>
    <w:rsid w:val="003D4E5A"/>
    <w:rsid w:val="003D5354"/>
    <w:rsid w:val="003D567A"/>
    <w:rsid w:val="003D5D01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0C9C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1671"/>
    <w:rsid w:val="00402454"/>
    <w:rsid w:val="00402CBB"/>
    <w:rsid w:val="00402DF1"/>
    <w:rsid w:val="00402E1D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58C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164B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1649"/>
    <w:rsid w:val="004420EE"/>
    <w:rsid w:val="004430F0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49C"/>
    <w:rsid w:val="004759BC"/>
    <w:rsid w:val="00476061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4A66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35DC"/>
    <w:rsid w:val="00494AF8"/>
    <w:rsid w:val="004951CD"/>
    <w:rsid w:val="004958FA"/>
    <w:rsid w:val="00497B1E"/>
    <w:rsid w:val="004A02BE"/>
    <w:rsid w:val="004A0511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DD5"/>
    <w:rsid w:val="004B0E43"/>
    <w:rsid w:val="004B0E9B"/>
    <w:rsid w:val="004B1645"/>
    <w:rsid w:val="004B186B"/>
    <w:rsid w:val="004B1AB0"/>
    <w:rsid w:val="004B2DF5"/>
    <w:rsid w:val="004B5B57"/>
    <w:rsid w:val="004B682A"/>
    <w:rsid w:val="004B70F2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0E0F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BD2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133"/>
    <w:rsid w:val="00500760"/>
    <w:rsid w:val="0050082A"/>
    <w:rsid w:val="00500C49"/>
    <w:rsid w:val="00501DB4"/>
    <w:rsid w:val="005024A6"/>
    <w:rsid w:val="005034E3"/>
    <w:rsid w:val="00503E06"/>
    <w:rsid w:val="0050447A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3C89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1802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08B7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3B0C"/>
    <w:rsid w:val="005651EA"/>
    <w:rsid w:val="0056528F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4BA5"/>
    <w:rsid w:val="005B52C3"/>
    <w:rsid w:val="005B535E"/>
    <w:rsid w:val="005B5938"/>
    <w:rsid w:val="005B61BB"/>
    <w:rsid w:val="005B6D2D"/>
    <w:rsid w:val="005B729F"/>
    <w:rsid w:val="005B7F8A"/>
    <w:rsid w:val="005C27D2"/>
    <w:rsid w:val="005C2874"/>
    <w:rsid w:val="005C2B5A"/>
    <w:rsid w:val="005C2DA9"/>
    <w:rsid w:val="005C3384"/>
    <w:rsid w:val="005C33EB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3243"/>
    <w:rsid w:val="005E3E3D"/>
    <w:rsid w:val="005E4C33"/>
    <w:rsid w:val="005E6BE5"/>
    <w:rsid w:val="005F0BC8"/>
    <w:rsid w:val="005F0BF8"/>
    <w:rsid w:val="005F115C"/>
    <w:rsid w:val="005F338C"/>
    <w:rsid w:val="005F3C60"/>
    <w:rsid w:val="005F41C8"/>
    <w:rsid w:val="005F68ED"/>
    <w:rsid w:val="005F7784"/>
    <w:rsid w:val="005F7B0B"/>
    <w:rsid w:val="00600901"/>
    <w:rsid w:val="006016AB"/>
    <w:rsid w:val="00601B1D"/>
    <w:rsid w:val="00601D41"/>
    <w:rsid w:val="006020E8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6740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299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5E8B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61D0"/>
    <w:rsid w:val="0068711A"/>
    <w:rsid w:val="0069117B"/>
    <w:rsid w:val="006928C4"/>
    <w:rsid w:val="00692B2D"/>
    <w:rsid w:val="00692F41"/>
    <w:rsid w:val="00692FC0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C6A0F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0081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0F5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249"/>
    <w:rsid w:val="00754C8C"/>
    <w:rsid w:val="00754EA7"/>
    <w:rsid w:val="00755038"/>
    <w:rsid w:val="00755061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6765B"/>
    <w:rsid w:val="00770524"/>
    <w:rsid w:val="00771F44"/>
    <w:rsid w:val="00772009"/>
    <w:rsid w:val="007723E9"/>
    <w:rsid w:val="00772C3B"/>
    <w:rsid w:val="0077393F"/>
    <w:rsid w:val="00774381"/>
    <w:rsid w:val="00775421"/>
    <w:rsid w:val="007777DE"/>
    <w:rsid w:val="00780124"/>
    <w:rsid w:val="0078040F"/>
    <w:rsid w:val="00781D68"/>
    <w:rsid w:val="0078245E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C1B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4ED4"/>
    <w:rsid w:val="007D513F"/>
    <w:rsid w:val="007D649E"/>
    <w:rsid w:val="007D7C2D"/>
    <w:rsid w:val="007E00E2"/>
    <w:rsid w:val="007E027F"/>
    <w:rsid w:val="007E0759"/>
    <w:rsid w:val="007E23CE"/>
    <w:rsid w:val="007E296C"/>
    <w:rsid w:val="007E2E9E"/>
    <w:rsid w:val="007E31B7"/>
    <w:rsid w:val="007E3D1E"/>
    <w:rsid w:val="007E48A3"/>
    <w:rsid w:val="007E51CB"/>
    <w:rsid w:val="007E57E7"/>
    <w:rsid w:val="007E5C04"/>
    <w:rsid w:val="007E609E"/>
    <w:rsid w:val="007F02B6"/>
    <w:rsid w:val="007F1A6C"/>
    <w:rsid w:val="007F1D93"/>
    <w:rsid w:val="007F22AB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07E3"/>
    <w:rsid w:val="0082123E"/>
    <w:rsid w:val="00821761"/>
    <w:rsid w:val="008217C0"/>
    <w:rsid w:val="0082246E"/>
    <w:rsid w:val="0082272A"/>
    <w:rsid w:val="008229C1"/>
    <w:rsid w:val="0082320F"/>
    <w:rsid w:val="00823957"/>
    <w:rsid w:val="00823CEA"/>
    <w:rsid w:val="00823D52"/>
    <w:rsid w:val="0082452E"/>
    <w:rsid w:val="0082467F"/>
    <w:rsid w:val="00824793"/>
    <w:rsid w:val="00824A84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0EFA"/>
    <w:rsid w:val="008411B7"/>
    <w:rsid w:val="0084158E"/>
    <w:rsid w:val="00841C1A"/>
    <w:rsid w:val="00841DB2"/>
    <w:rsid w:val="00842BF2"/>
    <w:rsid w:val="00843C2C"/>
    <w:rsid w:val="0084446E"/>
    <w:rsid w:val="0084581C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BB9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3EC"/>
    <w:rsid w:val="00892EA3"/>
    <w:rsid w:val="0089456F"/>
    <w:rsid w:val="00894B1E"/>
    <w:rsid w:val="00894B94"/>
    <w:rsid w:val="00895814"/>
    <w:rsid w:val="00896343"/>
    <w:rsid w:val="00896992"/>
    <w:rsid w:val="00896C7A"/>
    <w:rsid w:val="00896E88"/>
    <w:rsid w:val="008970B2"/>
    <w:rsid w:val="008976F8"/>
    <w:rsid w:val="008A1C17"/>
    <w:rsid w:val="008A1CDD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2D8"/>
    <w:rsid w:val="008C1679"/>
    <w:rsid w:val="008C16CB"/>
    <w:rsid w:val="008C377E"/>
    <w:rsid w:val="008C450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4BCD"/>
    <w:rsid w:val="008E5420"/>
    <w:rsid w:val="008E5826"/>
    <w:rsid w:val="008E5BFD"/>
    <w:rsid w:val="008E63BB"/>
    <w:rsid w:val="008E6866"/>
    <w:rsid w:val="008E759F"/>
    <w:rsid w:val="008E797D"/>
    <w:rsid w:val="008F1AD0"/>
    <w:rsid w:val="008F2933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521"/>
    <w:rsid w:val="00905834"/>
    <w:rsid w:val="009059FA"/>
    <w:rsid w:val="0090669A"/>
    <w:rsid w:val="009073D2"/>
    <w:rsid w:val="00907B92"/>
    <w:rsid w:val="00910066"/>
    <w:rsid w:val="0091010E"/>
    <w:rsid w:val="00910F4A"/>
    <w:rsid w:val="00912FBB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1C2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4B5"/>
    <w:rsid w:val="00935D56"/>
    <w:rsid w:val="00936125"/>
    <w:rsid w:val="00936699"/>
    <w:rsid w:val="009367DD"/>
    <w:rsid w:val="00936BB6"/>
    <w:rsid w:val="0093718D"/>
    <w:rsid w:val="00940ABC"/>
    <w:rsid w:val="00941AD4"/>
    <w:rsid w:val="00942548"/>
    <w:rsid w:val="00942D29"/>
    <w:rsid w:val="00943276"/>
    <w:rsid w:val="0094368C"/>
    <w:rsid w:val="00944B6E"/>
    <w:rsid w:val="00945E1F"/>
    <w:rsid w:val="00947011"/>
    <w:rsid w:val="009474EF"/>
    <w:rsid w:val="00950A06"/>
    <w:rsid w:val="00952407"/>
    <w:rsid w:val="0095291A"/>
    <w:rsid w:val="009535A8"/>
    <w:rsid w:val="00954F26"/>
    <w:rsid w:val="009552DE"/>
    <w:rsid w:val="00955517"/>
    <w:rsid w:val="00955AF4"/>
    <w:rsid w:val="009565E5"/>
    <w:rsid w:val="009569FF"/>
    <w:rsid w:val="00957656"/>
    <w:rsid w:val="009579D3"/>
    <w:rsid w:val="00960389"/>
    <w:rsid w:val="00960F3E"/>
    <w:rsid w:val="0096240A"/>
    <w:rsid w:val="00962C17"/>
    <w:rsid w:val="009638D2"/>
    <w:rsid w:val="00963913"/>
    <w:rsid w:val="0096425D"/>
    <w:rsid w:val="0096460C"/>
    <w:rsid w:val="00964C7E"/>
    <w:rsid w:val="00964F40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3E2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147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323"/>
    <w:rsid w:val="009A0FAB"/>
    <w:rsid w:val="009A151D"/>
    <w:rsid w:val="009A1A67"/>
    <w:rsid w:val="009A2314"/>
    <w:rsid w:val="009A2DAD"/>
    <w:rsid w:val="009A55B4"/>
    <w:rsid w:val="009A6444"/>
    <w:rsid w:val="009A69CB"/>
    <w:rsid w:val="009A7378"/>
    <w:rsid w:val="009A7551"/>
    <w:rsid w:val="009B1669"/>
    <w:rsid w:val="009B28B3"/>
    <w:rsid w:val="009B2E2D"/>
    <w:rsid w:val="009B321E"/>
    <w:rsid w:val="009B3A60"/>
    <w:rsid w:val="009B4585"/>
    <w:rsid w:val="009B4824"/>
    <w:rsid w:val="009B5577"/>
    <w:rsid w:val="009B649F"/>
    <w:rsid w:val="009B69EB"/>
    <w:rsid w:val="009C09C7"/>
    <w:rsid w:val="009C2560"/>
    <w:rsid w:val="009C28D1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5E06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5F45"/>
    <w:rsid w:val="009F62C6"/>
    <w:rsid w:val="009F6481"/>
    <w:rsid w:val="009F7307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1D15"/>
    <w:rsid w:val="00A128C8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24B1"/>
    <w:rsid w:val="00A23ED6"/>
    <w:rsid w:val="00A24E94"/>
    <w:rsid w:val="00A25177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692B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47CF2"/>
    <w:rsid w:val="00A50799"/>
    <w:rsid w:val="00A51437"/>
    <w:rsid w:val="00A52D14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6A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4A6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3B52"/>
    <w:rsid w:val="00A845D6"/>
    <w:rsid w:val="00A845FA"/>
    <w:rsid w:val="00A8488B"/>
    <w:rsid w:val="00A84C13"/>
    <w:rsid w:val="00A84DC9"/>
    <w:rsid w:val="00A84FD0"/>
    <w:rsid w:val="00A85CEB"/>
    <w:rsid w:val="00A86DA2"/>
    <w:rsid w:val="00A87194"/>
    <w:rsid w:val="00A90473"/>
    <w:rsid w:val="00A90A8D"/>
    <w:rsid w:val="00A917E9"/>
    <w:rsid w:val="00A92192"/>
    <w:rsid w:val="00A92306"/>
    <w:rsid w:val="00A950C5"/>
    <w:rsid w:val="00A95636"/>
    <w:rsid w:val="00A95B96"/>
    <w:rsid w:val="00A9603F"/>
    <w:rsid w:val="00A96A59"/>
    <w:rsid w:val="00A96BD7"/>
    <w:rsid w:val="00AA2271"/>
    <w:rsid w:val="00AA346F"/>
    <w:rsid w:val="00AA395C"/>
    <w:rsid w:val="00AA4225"/>
    <w:rsid w:val="00AA4309"/>
    <w:rsid w:val="00AA4CBD"/>
    <w:rsid w:val="00AA519E"/>
    <w:rsid w:val="00AA58AA"/>
    <w:rsid w:val="00AA5BF4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B7F65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6F2F"/>
    <w:rsid w:val="00AD75D3"/>
    <w:rsid w:val="00AE0532"/>
    <w:rsid w:val="00AE05E4"/>
    <w:rsid w:val="00AE0809"/>
    <w:rsid w:val="00AE1903"/>
    <w:rsid w:val="00AE216D"/>
    <w:rsid w:val="00AE2F1E"/>
    <w:rsid w:val="00AE4422"/>
    <w:rsid w:val="00AE509A"/>
    <w:rsid w:val="00AE6472"/>
    <w:rsid w:val="00AE6A53"/>
    <w:rsid w:val="00AE6B4C"/>
    <w:rsid w:val="00AE7994"/>
    <w:rsid w:val="00AE7FEF"/>
    <w:rsid w:val="00AF0ABF"/>
    <w:rsid w:val="00AF0E23"/>
    <w:rsid w:val="00AF21D2"/>
    <w:rsid w:val="00AF3E51"/>
    <w:rsid w:val="00AF4E22"/>
    <w:rsid w:val="00AF5198"/>
    <w:rsid w:val="00AF5654"/>
    <w:rsid w:val="00AF5731"/>
    <w:rsid w:val="00AF5A7D"/>
    <w:rsid w:val="00AF5CEB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8A9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1EA5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AAE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63A"/>
    <w:rsid w:val="00B93AAC"/>
    <w:rsid w:val="00B941B0"/>
    <w:rsid w:val="00B95337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5F49"/>
    <w:rsid w:val="00BB69EE"/>
    <w:rsid w:val="00BB79B4"/>
    <w:rsid w:val="00BB7C2A"/>
    <w:rsid w:val="00BC2A3F"/>
    <w:rsid w:val="00BC343B"/>
    <w:rsid w:val="00BC3A48"/>
    <w:rsid w:val="00BC3A63"/>
    <w:rsid w:val="00BC4220"/>
    <w:rsid w:val="00BC4698"/>
    <w:rsid w:val="00BC4EAF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A99"/>
    <w:rsid w:val="00BD4E5D"/>
    <w:rsid w:val="00BD5882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B86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12BC"/>
    <w:rsid w:val="00C6262D"/>
    <w:rsid w:val="00C638BB"/>
    <w:rsid w:val="00C639DD"/>
    <w:rsid w:val="00C64D39"/>
    <w:rsid w:val="00C64FA1"/>
    <w:rsid w:val="00C65E49"/>
    <w:rsid w:val="00C67453"/>
    <w:rsid w:val="00C6795F"/>
    <w:rsid w:val="00C67EF8"/>
    <w:rsid w:val="00C70D92"/>
    <w:rsid w:val="00C71910"/>
    <w:rsid w:val="00C72EC5"/>
    <w:rsid w:val="00C735F9"/>
    <w:rsid w:val="00C73EE6"/>
    <w:rsid w:val="00C745E3"/>
    <w:rsid w:val="00C75945"/>
    <w:rsid w:val="00C76387"/>
    <w:rsid w:val="00C76E43"/>
    <w:rsid w:val="00C77262"/>
    <w:rsid w:val="00C77D2F"/>
    <w:rsid w:val="00C8001F"/>
    <w:rsid w:val="00C81D61"/>
    <w:rsid w:val="00C81E31"/>
    <w:rsid w:val="00C82156"/>
    <w:rsid w:val="00C903CE"/>
    <w:rsid w:val="00C909C8"/>
    <w:rsid w:val="00C9222E"/>
    <w:rsid w:val="00C937FF"/>
    <w:rsid w:val="00C94E28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4C6F"/>
    <w:rsid w:val="00CB5072"/>
    <w:rsid w:val="00CB53A2"/>
    <w:rsid w:val="00CB5E9A"/>
    <w:rsid w:val="00CB64BB"/>
    <w:rsid w:val="00CC0CD8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182F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196E"/>
    <w:rsid w:val="00CF2305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1801"/>
    <w:rsid w:val="00D01EB8"/>
    <w:rsid w:val="00D04E6D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55A4"/>
    <w:rsid w:val="00D363CB"/>
    <w:rsid w:val="00D374B9"/>
    <w:rsid w:val="00D37E7F"/>
    <w:rsid w:val="00D400BE"/>
    <w:rsid w:val="00D40252"/>
    <w:rsid w:val="00D402EE"/>
    <w:rsid w:val="00D40B07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3A2D"/>
    <w:rsid w:val="00D64901"/>
    <w:rsid w:val="00D64BBE"/>
    <w:rsid w:val="00D64BF6"/>
    <w:rsid w:val="00D65CBE"/>
    <w:rsid w:val="00D65EF8"/>
    <w:rsid w:val="00D65F79"/>
    <w:rsid w:val="00D665BE"/>
    <w:rsid w:val="00D6689A"/>
    <w:rsid w:val="00D66BD1"/>
    <w:rsid w:val="00D67A94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4AC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3E56"/>
    <w:rsid w:val="00D942C2"/>
    <w:rsid w:val="00D945C8"/>
    <w:rsid w:val="00D94D6D"/>
    <w:rsid w:val="00D94D6E"/>
    <w:rsid w:val="00D95928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212"/>
    <w:rsid w:val="00DB479B"/>
    <w:rsid w:val="00DB5648"/>
    <w:rsid w:val="00DB57CE"/>
    <w:rsid w:val="00DB6F2D"/>
    <w:rsid w:val="00DC00C7"/>
    <w:rsid w:val="00DC036B"/>
    <w:rsid w:val="00DC1295"/>
    <w:rsid w:val="00DC391C"/>
    <w:rsid w:val="00DC3DF3"/>
    <w:rsid w:val="00DC4224"/>
    <w:rsid w:val="00DC577D"/>
    <w:rsid w:val="00DC5C6B"/>
    <w:rsid w:val="00DC699D"/>
    <w:rsid w:val="00DC6BD2"/>
    <w:rsid w:val="00DC779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7B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3631"/>
    <w:rsid w:val="00E04B16"/>
    <w:rsid w:val="00E05391"/>
    <w:rsid w:val="00E060D3"/>
    <w:rsid w:val="00E06CFC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19D4"/>
    <w:rsid w:val="00E33530"/>
    <w:rsid w:val="00E35318"/>
    <w:rsid w:val="00E363FA"/>
    <w:rsid w:val="00E36645"/>
    <w:rsid w:val="00E37E9C"/>
    <w:rsid w:val="00E40BF1"/>
    <w:rsid w:val="00E40E62"/>
    <w:rsid w:val="00E4123D"/>
    <w:rsid w:val="00E4139E"/>
    <w:rsid w:val="00E4251A"/>
    <w:rsid w:val="00E42C81"/>
    <w:rsid w:val="00E42E85"/>
    <w:rsid w:val="00E435AB"/>
    <w:rsid w:val="00E43845"/>
    <w:rsid w:val="00E44207"/>
    <w:rsid w:val="00E44BFF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2B3"/>
    <w:rsid w:val="00E5540D"/>
    <w:rsid w:val="00E56223"/>
    <w:rsid w:val="00E5654E"/>
    <w:rsid w:val="00E56FA4"/>
    <w:rsid w:val="00E57094"/>
    <w:rsid w:val="00E57B3F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5F50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410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350D"/>
    <w:rsid w:val="00ED4474"/>
    <w:rsid w:val="00ED47B7"/>
    <w:rsid w:val="00ED47D0"/>
    <w:rsid w:val="00ED538B"/>
    <w:rsid w:val="00ED56EA"/>
    <w:rsid w:val="00ED59E1"/>
    <w:rsid w:val="00ED700E"/>
    <w:rsid w:val="00ED75AD"/>
    <w:rsid w:val="00EE03F1"/>
    <w:rsid w:val="00EE0DAE"/>
    <w:rsid w:val="00EE2384"/>
    <w:rsid w:val="00EE2915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20D0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804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2763B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40F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599C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5E3"/>
    <w:rsid w:val="00F77DB3"/>
    <w:rsid w:val="00F77F8F"/>
    <w:rsid w:val="00F801E7"/>
    <w:rsid w:val="00F8037E"/>
    <w:rsid w:val="00F810BA"/>
    <w:rsid w:val="00F819FC"/>
    <w:rsid w:val="00F81A70"/>
    <w:rsid w:val="00F82254"/>
    <w:rsid w:val="00F8232A"/>
    <w:rsid w:val="00F826D0"/>
    <w:rsid w:val="00F82BC0"/>
    <w:rsid w:val="00F83DAD"/>
    <w:rsid w:val="00F83E5D"/>
    <w:rsid w:val="00F83FD5"/>
    <w:rsid w:val="00F84476"/>
    <w:rsid w:val="00F8450B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1B3"/>
    <w:rsid w:val="00F975A8"/>
    <w:rsid w:val="00F97697"/>
    <w:rsid w:val="00F97933"/>
    <w:rsid w:val="00FA0768"/>
    <w:rsid w:val="00FA076C"/>
    <w:rsid w:val="00FA0BC2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71C"/>
    <w:rsid w:val="00FC6B18"/>
    <w:rsid w:val="00FC6BD0"/>
    <w:rsid w:val="00FC6FA4"/>
    <w:rsid w:val="00FC7267"/>
    <w:rsid w:val="00FC7B6D"/>
    <w:rsid w:val="00FC7BEC"/>
    <w:rsid w:val="00FC7FBC"/>
    <w:rsid w:val="00FD0057"/>
    <w:rsid w:val="00FD1515"/>
    <w:rsid w:val="00FD1753"/>
    <w:rsid w:val="00FD30AA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58F"/>
    <w:rsid w:val="00FE66CF"/>
    <w:rsid w:val="00FE70AC"/>
    <w:rsid w:val="00FE7412"/>
    <w:rsid w:val="00FE7D66"/>
    <w:rsid w:val="00FF2703"/>
    <w:rsid w:val="00FF29E8"/>
    <w:rsid w:val="00FF30ED"/>
    <w:rsid w:val="00FF3847"/>
    <w:rsid w:val="00FF462A"/>
    <w:rsid w:val="00FF4C4C"/>
    <w:rsid w:val="00FF69F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F6599C"/>
    <w:pPr>
      <w:keepNext/>
      <w:numPr>
        <w:numId w:val="12"/>
      </w:numPr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2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rsid w:val="001C3DDD"/>
    <w:pPr>
      <w:keepNext/>
      <w:numPr>
        <w:numId w:val="20"/>
      </w:numPr>
      <w:tabs>
        <w:tab w:val="left" w:pos="851"/>
        <w:tab w:val="left" w:pos="1418"/>
        <w:tab w:val="left" w:pos="2127"/>
        <w:tab w:val="right" w:pos="8820"/>
      </w:tabs>
      <w:spacing w:after="240"/>
      <w:outlineLvl w:val="2"/>
    </w:pPr>
    <w:rPr>
      <w:b/>
      <w:sz w:val="24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12"/>
      </w:numPr>
      <w:tabs>
        <w:tab w:val="left" w:pos="851"/>
        <w:tab w:val="left" w:pos="1418"/>
        <w:tab w:val="left" w:pos="2127"/>
        <w:tab w:val="right" w:pos="8820"/>
      </w:tabs>
      <w:spacing w:before="480" w:after="0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2"/>
      </w:numPr>
      <w:spacing w:before="20" w:after="0" w:line="240" w:lineRule="auto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2"/>
      </w:numPr>
      <w:spacing w:before="20" w:after="0" w:line="240" w:lineRule="auto"/>
      <w:outlineLvl w:val="5"/>
    </w:pPr>
    <w:rPr>
      <w:rFonts w:cs="Arial"/>
      <w:b/>
      <w:bCs/>
      <w:color w:val="000000"/>
      <w:sz w:val="20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6599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6599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6599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rsid w:val="00F6599C"/>
    <w:rPr>
      <w:rFonts w:ascii="Arial" w:hAnsi="Arial"/>
      <w:b/>
      <w:sz w:val="24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 w:val="0"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33497B"/>
    <w:pPr>
      <w:spacing w:before="120"/>
      <w:ind w:left="144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paragraph" w:customStyle="1" w:styleId="B1">
    <w:name w:val="B1"/>
    <w:basedOn w:val="List"/>
    <w:link w:val="B1Char1"/>
    <w:qFormat/>
    <w:rsid w:val="0090552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qFormat/>
    <w:rsid w:val="00905521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  <w:lang w:val="x-none"/>
    </w:rPr>
  </w:style>
  <w:style w:type="character" w:customStyle="1" w:styleId="THChar">
    <w:name w:val="TH Char"/>
    <w:link w:val="TH"/>
    <w:qFormat/>
    <w:locked/>
    <w:rsid w:val="00905521"/>
    <w:rPr>
      <w:rFonts w:ascii="Arial" w:eastAsia="Times New Roman" w:hAnsi="Arial"/>
      <w:b/>
      <w:lang w:val="x-none"/>
    </w:rPr>
  </w:style>
  <w:style w:type="table" w:styleId="TableGrid">
    <w:name w:val="Table Grid"/>
    <w:basedOn w:val="TableNormal"/>
    <w:rsid w:val="0090552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905521"/>
    <w:rPr>
      <w:rFonts w:eastAsia="Times New Roman"/>
      <w:lang w:val="en-GB"/>
    </w:rPr>
  </w:style>
  <w:style w:type="paragraph" w:styleId="List">
    <w:name w:val="List"/>
    <w:basedOn w:val="Normal"/>
    <w:rsid w:val="00905521"/>
    <w:pPr>
      <w:ind w:left="360" w:hanging="360"/>
      <w:contextualSpacing/>
    </w:pPr>
  </w:style>
  <w:style w:type="paragraph" w:customStyle="1" w:styleId="TF">
    <w:name w:val="TF"/>
    <w:basedOn w:val="TH"/>
    <w:link w:val="TFChar"/>
    <w:qFormat/>
    <w:rsid w:val="008207E3"/>
    <w:pPr>
      <w:keepNext w:val="0"/>
      <w:spacing w:before="0" w:after="240"/>
      <w:textAlignment w:val="auto"/>
    </w:pPr>
    <w:rPr>
      <w:rFonts w:eastAsia="SimSun" w:cs="Arial"/>
      <w:lang w:val="en-GB"/>
    </w:rPr>
  </w:style>
  <w:style w:type="character" w:customStyle="1" w:styleId="TFChar">
    <w:name w:val="TF Char"/>
    <w:link w:val="TF"/>
    <w:qFormat/>
    <w:locked/>
    <w:rsid w:val="008207E3"/>
    <w:rPr>
      <w:rFonts w:ascii="Arial" w:hAnsi="Arial" w:cs="Arial"/>
      <w:b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locked/>
    <w:rsid w:val="00D95928"/>
    <w:rPr>
      <w:rFonts w:ascii="Arial" w:hAnsi="Arial"/>
      <w:b/>
      <w:bCs/>
      <w:lang w:val="en-GB"/>
    </w:rPr>
  </w:style>
  <w:style w:type="paragraph" w:styleId="TOC9">
    <w:name w:val="toc 9"/>
    <w:basedOn w:val="Normal"/>
    <w:next w:val="Normal"/>
    <w:autoRedefine/>
    <w:rsid w:val="00BD4A99"/>
    <w:pPr>
      <w:spacing w:after="100"/>
      <w:ind w:left="1760"/>
    </w:pPr>
  </w:style>
  <w:style w:type="paragraph" w:styleId="TOC4">
    <w:name w:val="toc 4"/>
    <w:basedOn w:val="Normal"/>
    <w:next w:val="Normal"/>
    <w:autoRedefine/>
    <w:rsid w:val="00BD4A99"/>
    <w:pPr>
      <w:spacing w:after="100"/>
      <w:ind w:left="660"/>
    </w:pPr>
  </w:style>
  <w:style w:type="paragraph" w:styleId="TOC3">
    <w:name w:val="toc 3"/>
    <w:basedOn w:val="Normal"/>
    <w:next w:val="Normal"/>
    <w:autoRedefine/>
    <w:rsid w:val="00BD4A99"/>
    <w:pPr>
      <w:spacing w:after="100"/>
      <w:ind w:left="440"/>
    </w:pPr>
  </w:style>
  <w:style w:type="character" w:customStyle="1" w:styleId="Heading7Char">
    <w:name w:val="Heading 7 Char"/>
    <w:basedOn w:val="DefaultParagraphFont"/>
    <w:link w:val="Heading7"/>
    <w:semiHidden/>
    <w:rsid w:val="00F6599C"/>
    <w:rPr>
      <w:rFonts w:asciiTheme="majorHAnsi" w:eastAsiaTheme="majorEastAsia" w:hAnsiTheme="majorHAnsi" w:cstheme="majorBidi"/>
      <w:i/>
      <w:iCs/>
      <w:color w:val="1F4D78" w:themeColor="accent1" w:themeShade="7F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6599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659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ZA">
    <w:name w:val="ZA"/>
    <w:rsid w:val="00DC391C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/>
    </w:rPr>
  </w:style>
  <w:style w:type="paragraph" w:customStyle="1" w:styleId="Heading3-rev">
    <w:name w:val="Heading 3-rev"/>
    <w:basedOn w:val="Heading2"/>
    <w:link w:val="Heading3-revChar"/>
    <w:qFormat/>
    <w:rsid w:val="00113B02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113B02"/>
    <w:rPr>
      <w:rFonts w:ascii="Arial" w:hAnsi="Arial"/>
      <w:b/>
      <w:sz w:val="24"/>
    </w:rPr>
  </w:style>
  <w:style w:type="character" w:customStyle="1" w:styleId="Heading3-revChar">
    <w:name w:val="Heading 3-rev Char"/>
    <w:basedOn w:val="Heading2Char"/>
    <w:link w:val="Heading3-rev"/>
    <w:rsid w:val="00113B02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sa/TSG_SA/TSGS_87E_Electronic/Docs/SP-200053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6C63CB-7A75-4991-830A-1714DB2C9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4</Pages>
  <Words>1102</Words>
  <Characters>5693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Iraj Sodagar</dc:creator>
  <cp:keywords/>
  <cp:lastModifiedBy>Iraj Sodagar</cp:lastModifiedBy>
  <cp:revision>76</cp:revision>
  <cp:lastPrinted>2012-10-31T13:50:00Z</cp:lastPrinted>
  <dcterms:created xsi:type="dcterms:W3CDTF">2020-05-16T19:33:00Z</dcterms:created>
  <dcterms:modified xsi:type="dcterms:W3CDTF">2020-05-18T02:31:00Z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